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9355" w14:textId="77777777" w:rsidR="00736560" w:rsidRDefault="00F0021C" w:rsidP="00736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079">
        <w:rPr>
          <w:rFonts w:ascii="Times New Roman" w:hAnsi="Times New Roman" w:cs="Times New Roman"/>
          <w:sz w:val="24"/>
          <w:szCs w:val="24"/>
        </w:rPr>
        <w:t xml:space="preserve">PROFESIONALIOJO SCENOS MENO </w:t>
      </w:r>
      <w:r w:rsidR="00EA12C1" w:rsidRPr="00351079">
        <w:rPr>
          <w:rFonts w:ascii="Times New Roman" w:hAnsi="Times New Roman" w:cs="Times New Roman"/>
          <w:sz w:val="24"/>
          <w:szCs w:val="24"/>
        </w:rPr>
        <w:t xml:space="preserve">ĮSTAIGŲ TARYBOS </w:t>
      </w:r>
    </w:p>
    <w:p w14:paraId="692EAC56" w14:textId="5C94A7E0" w:rsidR="00EA12C1" w:rsidRDefault="007D56E4" w:rsidP="00736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</w:t>
      </w:r>
      <w:r w:rsidR="00B56A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56A05">
        <w:rPr>
          <w:rFonts w:ascii="Times New Roman" w:hAnsi="Times New Roman" w:cs="Times New Roman"/>
          <w:sz w:val="24"/>
          <w:szCs w:val="24"/>
        </w:rPr>
        <w:t>01-01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56A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39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1E3E">
        <w:rPr>
          <w:rFonts w:ascii="Times New Roman" w:hAnsi="Times New Roman" w:cs="Times New Roman"/>
          <w:sz w:val="24"/>
          <w:szCs w:val="24"/>
        </w:rPr>
        <w:t>3</w:t>
      </w:r>
      <w:r w:rsidR="00DC10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A12C1" w:rsidRPr="00351079">
        <w:rPr>
          <w:rFonts w:ascii="Times New Roman" w:hAnsi="Times New Roman" w:cs="Times New Roman"/>
          <w:sz w:val="24"/>
          <w:szCs w:val="24"/>
        </w:rPr>
        <w:t>ATASKAITA</w:t>
      </w:r>
    </w:p>
    <w:p w14:paraId="037FF4C5" w14:textId="77777777" w:rsidR="00402E17" w:rsidRPr="009C2769" w:rsidRDefault="00402E17" w:rsidP="00402E17">
      <w:pPr>
        <w:spacing w:after="0" w:line="240" w:lineRule="auto"/>
        <w:ind w:firstLine="1296"/>
        <w:jc w:val="center"/>
        <w:rPr>
          <w:rFonts w:ascii="Times New Roman" w:hAnsi="Times New Roman" w:cs="Times New Roman"/>
          <w:sz w:val="24"/>
          <w:szCs w:val="24"/>
        </w:rPr>
      </w:pPr>
    </w:p>
    <w:p w14:paraId="7FCD8968" w14:textId="77777777" w:rsidR="00B87DAD" w:rsidRDefault="00B87DAD" w:rsidP="00B87DA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87DAD">
        <w:rPr>
          <w:rFonts w:ascii="Times New Roman" w:hAnsi="Times New Roman" w:cs="Times New Roman"/>
          <w:sz w:val="24"/>
          <w:szCs w:val="24"/>
        </w:rPr>
        <w:t xml:space="preserve">Prie Kultūros ministerijos </w:t>
      </w:r>
      <w:r>
        <w:rPr>
          <w:rFonts w:ascii="Times New Roman" w:hAnsi="Times New Roman" w:cs="Times New Roman"/>
          <w:sz w:val="24"/>
          <w:szCs w:val="24"/>
        </w:rPr>
        <w:t>veikianti</w:t>
      </w:r>
      <w:r w:rsidRPr="00B87DAD">
        <w:rPr>
          <w:rFonts w:ascii="Times New Roman" w:hAnsi="Times New Roman" w:cs="Times New Roman"/>
          <w:sz w:val="24"/>
          <w:szCs w:val="24"/>
        </w:rPr>
        <w:t xml:space="preserve"> kolegiali, patariamojo balso teisę turinti Profesionaliojo scenos meno įstaigų taryba atlieka eksperto ir konsultanto funkcijas sprendžiant Lietuvos profesionaliojo scenos meno įstaigų politikos formavimo ir įgyvendinimo klausimus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EC04E" w14:textId="7D7851DD" w:rsidR="00837844" w:rsidRDefault="007B6E44" w:rsidP="00B87DAD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E44">
        <w:rPr>
          <w:rFonts w:ascii="Times New Roman" w:hAnsi="Times New Roman" w:cs="Times New Roman"/>
          <w:sz w:val="24"/>
          <w:szCs w:val="24"/>
        </w:rPr>
        <w:t>202</w:t>
      </w:r>
      <w:r w:rsidR="001F586D">
        <w:rPr>
          <w:rFonts w:ascii="Times New Roman" w:hAnsi="Times New Roman" w:cs="Times New Roman"/>
          <w:sz w:val="24"/>
          <w:szCs w:val="24"/>
        </w:rPr>
        <w:t>5</w:t>
      </w:r>
      <w:r w:rsidRPr="007B6E44">
        <w:rPr>
          <w:rFonts w:ascii="Times New Roman" w:hAnsi="Times New Roman" w:cs="Times New Roman"/>
          <w:sz w:val="24"/>
          <w:szCs w:val="24"/>
        </w:rPr>
        <w:t xml:space="preserve"> m</w:t>
      </w:r>
      <w:r w:rsidR="001F586D">
        <w:rPr>
          <w:rFonts w:ascii="Times New Roman" w:hAnsi="Times New Roman" w:cs="Times New Roman"/>
          <w:sz w:val="24"/>
          <w:szCs w:val="24"/>
        </w:rPr>
        <w:t>.</w:t>
      </w:r>
      <w:r w:rsidRPr="007B6E44">
        <w:rPr>
          <w:rFonts w:ascii="Times New Roman" w:hAnsi="Times New Roman" w:cs="Times New Roman"/>
          <w:sz w:val="24"/>
          <w:szCs w:val="24"/>
        </w:rPr>
        <w:t xml:space="preserve"> </w:t>
      </w:r>
      <w:r w:rsidR="00CB4BF2" w:rsidRPr="007B6E44">
        <w:rPr>
          <w:rFonts w:ascii="Times New Roman" w:hAnsi="Times New Roman" w:cs="Times New Roman"/>
          <w:sz w:val="24"/>
          <w:szCs w:val="24"/>
        </w:rPr>
        <w:t>buvo šaukiami</w:t>
      </w:r>
      <w:r w:rsidR="00251512" w:rsidRPr="007B6E44">
        <w:rPr>
          <w:rFonts w:ascii="Times New Roman" w:hAnsi="Times New Roman" w:cs="Times New Roman"/>
          <w:sz w:val="24"/>
          <w:szCs w:val="24"/>
        </w:rPr>
        <w:t xml:space="preserve"> </w:t>
      </w:r>
      <w:r w:rsidR="00CF4C2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844" w:rsidRPr="007B6E44">
        <w:rPr>
          <w:rFonts w:ascii="Times New Roman" w:hAnsi="Times New Roman" w:cs="Times New Roman"/>
          <w:b/>
          <w:bCs/>
          <w:sz w:val="24"/>
          <w:szCs w:val="24"/>
        </w:rPr>
        <w:t xml:space="preserve"> Tarybos posėd</w:t>
      </w:r>
      <w:r w:rsidR="00B90E31" w:rsidRPr="007B6E44">
        <w:rPr>
          <w:rFonts w:ascii="Times New Roman" w:hAnsi="Times New Roman" w:cs="Times New Roman"/>
          <w:b/>
          <w:bCs/>
          <w:sz w:val="24"/>
          <w:szCs w:val="24"/>
        </w:rPr>
        <w:t>ži</w:t>
      </w:r>
      <w:r w:rsidR="00CF4C27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CF4C27">
        <w:rPr>
          <w:rFonts w:ascii="Times New Roman" w:hAnsi="Times New Roman" w:cs="Times New Roman"/>
          <w:sz w:val="24"/>
          <w:szCs w:val="24"/>
        </w:rPr>
        <w:t>,</w:t>
      </w:r>
      <w:r w:rsidR="009F425B" w:rsidRPr="007B6E44">
        <w:rPr>
          <w:rFonts w:ascii="Times New Roman" w:hAnsi="Times New Roman" w:cs="Times New Roman"/>
          <w:sz w:val="24"/>
          <w:szCs w:val="24"/>
        </w:rPr>
        <w:t xml:space="preserve"> </w:t>
      </w:r>
      <w:r w:rsidR="00736560" w:rsidRPr="007B6E44">
        <w:rPr>
          <w:rFonts w:ascii="Times New Roman" w:hAnsi="Times New Roman" w:cs="Times New Roman"/>
          <w:sz w:val="24"/>
          <w:szCs w:val="24"/>
        </w:rPr>
        <w:t>įvykdyt</w:t>
      </w:r>
      <w:r w:rsidR="00CF4C27">
        <w:rPr>
          <w:rFonts w:ascii="Times New Roman" w:hAnsi="Times New Roman" w:cs="Times New Roman"/>
          <w:sz w:val="24"/>
          <w:szCs w:val="24"/>
        </w:rPr>
        <w:t>a</w:t>
      </w:r>
      <w:r w:rsidR="00736560" w:rsidRPr="007B6E44">
        <w:rPr>
          <w:rFonts w:ascii="Times New Roman" w:hAnsi="Times New Roman" w:cs="Times New Roman"/>
          <w:sz w:val="24"/>
          <w:szCs w:val="24"/>
        </w:rPr>
        <w:t xml:space="preserve"> </w:t>
      </w:r>
      <w:r w:rsidR="007E4313">
        <w:rPr>
          <w:rFonts w:ascii="Times New Roman" w:hAnsi="Times New Roman" w:cs="Times New Roman"/>
          <w:sz w:val="24"/>
          <w:szCs w:val="24"/>
        </w:rPr>
        <w:t>~</w:t>
      </w:r>
      <w:r w:rsidR="007E431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4E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0F18" w:rsidRPr="007B6E44">
        <w:rPr>
          <w:rFonts w:ascii="Times New Roman" w:hAnsi="Times New Roman" w:cs="Times New Roman"/>
          <w:b/>
          <w:bCs/>
          <w:sz w:val="24"/>
          <w:szCs w:val="24"/>
        </w:rPr>
        <w:t xml:space="preserve"> elektronin</w:t>
      </w:r>
      <w:r w:rsidR="007E4313">
        <w:rPr>
          <w:rFonts w:ascii="Times New Roman" w:hAnsi="Times New Roman" w:cs="Times New Roman"/>
          <w:b/>
          <w:bCs/>
          <w:sz w:val="24"/>
          <w:szCs w:val="24"/>
        </w:rPr>
        <w:t>ių</w:t>
      </w:r>
      <w:r w:rsidR="00390F18" w:rsidRPr="007B6E44">
        <w:rPr>
          <w:rFonts w:ascii="Times New Roman" w:hAnsi="Times New Roman" w:cs="Times New Roman"/>
          <w:b/>
          <w:bCs/>
          <w:sz w:val="24"/>
          <w:szCs w:val="24"/>
        </w:rPr>
        <w:t xml:space="preserve"> apklaus</w:t>
      </w:r>
      <w:r w:rsidR="007E4313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736560" w:rsidRPr="007B6E44">
        <w:rPr>
          <w:rFonts w:ascii="Times New Roman" w:hAnsi="Times New Roman" w:cs="Times New Roman"/>
          <w:sz w:val="24"/>
          <w:szCs w:val="24"/>
        </w:rPr>
        <w:t>.</w:t>
      </w:r>
      <w:r w:rsidR="001F586D">
        <w:rPr>
          <w:rFonts w:ascii="Times New Roman" w:hAnsi="Times New Roman" w:cs="Times New Roman"/>
          <w:sz w:val="24"/>
          <w:szCs w:val="24"/>
        </w:rPr>
        <w:t xml:space="preserve"> </w:t>
      </w:r>
      <w:r w:rsidR="006D0FCC" w:rsidRPr="001A5173">
        <w:rPr>
          <w:rFonts w:ascii="Times New Roman" w:hAnsi="Times New Roman" w:cs="Times New Roman"/>
          <w:color w:val="000000"/>
          <w:sz w:val="24"/>
          <w:szCs w:val="24"/>
        </w:rPr>
        <w:t>Viso i</w:t>
      </w:r>
      <w:r w:rsidR="00351079" w:rsidRPr="001A5173">
        <w:rPr>
          <w:rFonts w:ascii="Times New Roman" w:hAnsi="Times New Roman" w:cs="Times New Roman"/>
          <w:color w:val="000000"/>
          <w:sz w:val="24"/>
          <w:szCs w:val="24"/>
        </w:rPr>
        <w:t>šnagrinė</w:t>
      </w:r>
      <w:r w:rsidR="00736560" w:rsidRPr="001A517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E037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D0FCC" w:rsidRPr="001A5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37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351079" w:rsidRPr="00EC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079" w:rsidRPr="001A51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</w:t>
      </w:r>
      <w:r w:rsidR="006E0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="00B60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51CF30" w14:textId="77777777" w:rsidR="00B87DAD" w:rsidRDefault="00B87DAD" w:rsidP="00B87DAD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0CACE3" w14:textId="4141BE58" w:rsidR="00B6052F" w:rsidRPr="001F586D" w:rsidRDefault="005A4C51" w:rsidP="00E223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F586D">
        <w:rPr>
          <w:rFonts w:ascii="Times New Roman" w:hAnsi="Times New Roman" w:cs="Times New Roman"/>
          <w:color w:val="000000"/>
          <w:sz w:val="24"/>
          <w:szCs w:val="24"/>
          <w:u w:val="single"/>
        </w:rPr>
        <w:t>Darbotvarkėse buvo svarstyti šie klausimai:</w:t>
      </w:r>
    </w:p>
    <w:p w14:paraId="08F8F1EE" w14:textId="77777777" w:rsidR="00B45938" w:rsidRPr="00502322" w:rsidRDefault="00B45938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Profesionaliojo scenos meno įstaigų veiklos skatinimo 2025 metų veiksmų plano projektų</w:t>
      </w:r>
    </w:p>
    <w:p w14:paraId="4E268888" w14:textId="294F6BE6" w:rsidR="00B45938" w:rsidRDefault="00B45938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DAD">
        <w:rPr>
          <w:rFonts w:ascii="Times New Roman" w:hAnsi="Times New Roman" w:cs="Times New Roman"/>
          <w:sz w:val="24"/>
          <w:szCs w:val="24"/>
        </w:rPr>
        <w:t>patikslinimas: gautų raštų aptarimas, teiktų projektų pokyčių svarstymas/patvirtinimas,</w:t>
      </w:r>
      <w:r w:rsidR="00B87DAD">
        <w:rPr>
          <w:rFonts w:ascii="Times New Roman" w:hAnsi="Times New Roman" w:cs="Times New Roman"/>
          <w:sz w:val="24"/>
          <w:szCs w:val="24"/>
        </w:rPr>
        <w:t xml:space="preserve"> </w:t>
      </w:r>
      <w:r w:rsidRPr="00E22322">
        <w:rPr>
          <w:rFonts w:ascii="Times New Roman" w:hAnsi="Times New Roman" w:cs="Times New Roman"/>
          <w:sz w:val="24"/>
          <w:szCs w:val="24"/>
        </w:rPr>
        <w:t>išvados ir pasiūlymai dėl įgyvendinimo.</w:t>
      </w:r>
    </w:p>
    <w:p w14:paraId="1290364C" w14:textId="77777777" w:rsidR="00CA0655" w:rsidRPr="00E22322" w:rsidRDefault="00CA0655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0F5B" w14:textId="0F0BFBE6" w:rsidR="00B87DAD" w:rsidRPr="00502322" w:rsidRDefault="002B0C95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Nacionalinės koncertų salės projekto pristatymas;</w:t>
      </w:r>
      <w:r w:rsidR="00270C6D" w:rsidRPr="00502322">
        <w:rPr>
          <w:rFonts w:ascii="Times New Roman" w:hAnsi="Times New Roman" w:cs="Times New Roman"/>
          <w:sz w:val="24"/>
          <w:szCs w:val="24"/>
        </w:rPr>
        <w:t xml:space="preserve"> l</w:t>
      </w:r>
      <w:r w:rsidRPr="00502322">
        <w:rPr>
          <w:rFonts w:ascii="Times New Roman" w:hAnsi="Times New Roman" w:cs="Times New Roman"/>
          <w:sz w:val="24"/>
          <w:szCs w:val="24"/>
        </w:rPr>
        <w:t>ūkesčiai Nacionalinės koncertų salės vadovui;</w:t>
      </w:r>
      <w:r w:rsidR="00270C6D" w:rsidRPr="00502322">
        <w:rPr>
          <w:rFonts w:ascii="Times New Roman" w:hAnsi="Times New Roman" w:cs="Times New Roman"/>
          <w:sz w:val="24"/>
          <w:szCs w:val="24"/>
        </w:rPr>
        <w:t xml:space="preserve"> </w:t>
      </w:r>
      <w:r w:rsidR="00B87DAD" w:rsidRPr="00502322">
        <w:rPr>
          <w:rFonts w:ascii="Times New Roman" w:hAnsi="Times New Roman" w:cs="Times New Roman"/>
          <w:sz w:val="24"/>
          <w:szCs w:val="24"/>
        </w:rPr>
        <w:t>Nacionalinės koncertų salės – Tautos namų paraiškos vertinimas.</w:t>
      </w:r>
    </w:p>
    <w:p w14:paraId="5ADFE3D6" w14:textId="77777777" w:rsidR="00CA0655" w:rsidRPr="00B87DAD" w:rsidRDefault="00CA0655" w:rsidP="00502322">
      <w:pPr>
        <w:pStyle w:val="ListParagraph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B3BCB" w14:textId="66EB2A06" w:rsidR="002B0C95" w:rsidRPr="00502322" w:rsidRDefault="002B0C95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Profesionaliojo scenos meno įstaigų veiklos skatinimo 2024–2028 metų veiksmų plano naujų</w:t>
      </w:r>
    </w:p>
    <w:p w14:paraId="11896413" w14:textId="134F2396" w:rsidR="00A71DD2" w:rsidRDefault="002B0C95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55">
        <w:rPr>
          <w:rFonts w:ascii="Times New Roman" w:hAnsi="Times New Roman" w:cs="Times New Roman"/>
          <w:sz w:val="24"/>
          <w:szCs w:val="24"/>
        </w:rPr>
        <w:t>vertinimo kriterijų aptarimas;</w:t>
      </w:r>
      <w:r w:rsidR="00270C6D" w:rsidRPr="00CA0655">
        <w:rPr>
          <w:rFonts w:ascii="Times New Roman" w:hAnsi="Times New Roman" w:cs="Times New Roman"/>
          <w:sz w:val="24"/>
          <w:szCs w:val="24"/>
        </w:rPr>
        <w:t xml:space="preserve"> </w:t>
      </w:r>
      <w:r w:rsidR="00A71DD2" w:rsidRPr="00CA0655">
        <w:rPr>
          <w:rFonts w:ascii="Times New Roman" w:hAnsi="Times New Roman" w:cs="Times New Roman"/>
          <w:sz w:val="24"/>
          <w:szCs w:val="24"/>
        </w:rPr>
        <w:t xml:space="preserve">Susitikimai su </w:t>
      </w:r>
      <w:r w:rsidR="00856178" w:rsidRPr="00CA0655">
        <w:rPr>
          <w:rFonts w:ascii="Times New Roman" w:hAnsi="Times New Roman" w:cs="Times New Roman"/>
          <w:sz w:val="24"/>
          <w:szCs w:val="24"/>
        </w:rPr>
        <w:t xml:space="preserve">teatrų bei </w:t>
      </w:r>
      <w:r w:rsidR="00A71DD2" w:rsidRPr="00CA0655">
        <w:rPr>
          <w:rFonts w:ascii="Times New Roman" w:hAnsi="Times New Roman" w:cs="Times New Roman"/>
          <w:sz w:val="24"/>
          <w:szCs w:val="24"/>
        </w:rPr>
        <w:t>koncertinių įstaigų vadovais ar jų įgaliotais darbuotojais aptarti įstaigų veiklos</w:t>
      </w:r>
      <w:r w:rsidR="00856178" w:rsidRPr="00CA0655">
        <w:rPr>
          <w:rFonts w:ascii="Times New Roman" w:hAnsi="Times New Roman" w:cs="Times New Roman"/>
          <w:sz w:val="24"/>
          <w:szCs w:val="24"/>
        </w:rPr>
        <w:t xml:space="preserve"> </w:t>
      </w:r>
      <w:r w:rsidR="00A71DD2" w:rsidRPr="00CA0655">
        <w:rPr>
          <w:rFonts w:ascii="Times New Roman" w:hAnsi="Times New Roman" w:cs="Times New Roman"/>
          <w:sz w:val="24"/>
          <w:szCs w:val="24"/>
        </w:rPr>
        <w:t>prioritetus ir jiems įgyvendinti reikalingas lėšas.</w:t>
      </w:r>
    </w:p>
    <w:p w14:paraId="7FC03C0C" w14:textId="77777777" w:rsidR="00CA0655" w:rsidRPr="00CA0655" w:rsidRDefault="00CA0655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72C58" w14:textId="19C2BD66" w:rsidR="00CB3B2F" w:rsidRPr="00502322" w:rsidRDefault="00042F84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Profesionaliojo scenos meno įstaigų veiklos skatinimo 2026 metų veiksmų plano projektų</w:t>
      </w:r>
      <w:r w:rsidR="00502322" w:rsidRPr="00502322">
        <w:rPr>
          <w:rFonts w:ascii="Times New Roman" w:hAnsi="Times New Roman" w:cs="Times New Roman"/>
          <w:sz w:val="24"/>
          <w:szCs w:val="24"/>
        </w:rPr>
        <w:t xml:space="preserve"> </w:t>
      </w:r>
      <w:r w:rsidRPr="00502322">
        <w:rPr>
          <w:rFonts w:ascii="Times New Roman" w:hAnsi="Times New Roman" w:cs="Times New Roman"/>
          <w:sz w:val="24"/>
          <w:szCs w:val="24"/>
        </w:rPr>
        <w:t>aptarimas, individualių vertinimo rezultatų vidurkių ir preliminariai siūlomų finansuoti projektų sąrašo ir jiems planuojamų skirti lėšų sudarymas</w:t>
      </w:r>
      <w:r w:rsidR="00FB5BC1" w:rsidRPr="00502322">
        <w:rPr>
          <w:rFonts w:ascii="Times New Roman" w:hAnsi="Times New Roman" w:cs="Times New Roman"/>
          <w:sz w:val="24"/>
          <w:szCs w:val="24"/>
        </w:rPr>
        <w:t>, galutinių rezultatų aptarimas ir siūlomų finansuoti projektų sąrašo sudarymas bei jiems planuojamų skirti lėšų aptarimas</w:t>
      </w:r>
      <w:r w:rsidR="00CB3B2F" w:rsidRPr="00502322">
        <w:rPr>
          <w:rFonts w:ascii="Times New Roman" w:hAnsi="Times New Roman" w:cs="Times New Roman"/>
          <w:sz w:val="24"/>
          <w:szCs w:val="24"/>
        </w:rPr>
        <w:t>; įstaigų pateiktų prašymų tikslinti projektus vertinimas.</w:t>
      </w:r>
    </w:p>
    <w:p w14:paraId="20F1C3C0" w14:textId="77777777" w:rsidR="00502322" w:rsidRPr="00CA0655" w:rsidRDefault="00502322" w:rsidP="00502322">
      <w:pPr>
        <w:pStyle w:val="ListParagraph"/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EEED9" w14:textId="67D5DA75" w:rsidR="00D95A6A" w:rsidRDefault="00D95A6A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Kultūros sektoriaus darbuotojų kvalifikacijos tobulinimo programos paraiškų vertinimas.</w:t>
      </w:r>
    </w:p>
    <w:p w14:paraId="7D24E27A" w14:textId="77777777" w:rsidR="00502322" w:rsidRPr="00502322" w:rsidRDefault="00502322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EB093" w14:textId="7E47266A" w:rsidR="00F54264" w:rsidRPr="00B0067C" w:rsidRDefault="00F54264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067C">
        <w:rPr>
          <w:rFonts w:ascii="Times New Roman" w:hAnsi="Times New Roman" w:cs="Times New Roman"/>
          <w:sz w:val="24"/>
          <w:szCs w:val="24"/>
          <w:u w:val="single"/>
        </w:rPr>
        <w:t xml:space="preserve">Ekspertų siūlymai į </w:t>
      </w:r>
      <w:r w:rsidR="001670BB">
        <w:rPr>
          <w:rFonts w:ascii="Times New Roman" w:hAnsi="Times New Roman" w:cs="Times New Roman"/>
          <w:sz w:val="24"/>
          <w:szCs w:val="24"/>
          <w:u w:val="single"/>
        </w:rPr>
        <w:t xml:space="preserve">teatrų ir koncertinių įstaigų </w:t>
      </w:r>
      <w:r w:rsidRPr="00B0067C">
        <w:rPr>
          <w:rFonts w:ascii="Times New Roman" w:hAnsi="Times New Roman" w:cs="Times New Roman"/>
          <w:sz w:val="24"/>
          <w:szCs w:val="24"/>
          <w:u w:val="single"/>
        </w:rPr>
        <w:t>vadov</w:t>
      </w:r>
      <w:r w:rsidR="001670BB">
        <w:rPr>
          <w:rFonts w:ascii="Times New Roman" w:hAnsi="Times New Roman" w:cs="Times New Roman"/>
          <w:sz w:val="24"/>
          <w:szCs w:val="24"/>
          <w:u w:val="single"/>
        </w:rPr>
        <w:t>ų</w:t>
      </w:r>
      <w:r w:rsidRPr="00B0067C">
        <w:rPr>
          <w:rFonts w:ascii="Times New Roman" w:hAnsi="Times New Roman" w:cs="Times New Roman"/>
          <w:sz w:val="24"/>
          <w:szCs w:val="24"/>
          <w:u w:val="single"/>
        </w:rPr>
        <w:t xml:space="preserve"> atrankos komisijas:</w:t>
      </w:r>
    </w:p>
    <w:p w14:paraId="097AE3C3" w14:textId="6A52BD7B" w:rsidR="00D95A6A" w:rsidRPr="00502322" w:rsidRDefault="00F54264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Juozo Miltinio dramos teatro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368BFA7C" w14:textId="033C059C" w:rsidR="00F54264" w:rsidRPr="00502322" w:rsidRDefault="005242CD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KĮ Valstybinio choro „Vilnius“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69ED2F17" w14:textId="63E5F7C8" w:rsidR="006C5CB9" w:rsidRPr="00502322" w:rsidRDefault="006C5CB9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KĮ Ansamblio „Lietuva“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4076C94C" w14:textId="085FB091" w:rsidR="005242CD" w:rsidRPr="00502322" w:rsidRDefault="006C5CB9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Kauno valstybinio lėlių teatro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0834B8BA" w14:textId="5A055648" w:rsidR="00C335A2" w:rsidRPr="00502322" w:rsidRDefault="00C335A2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Viešosios įstaigos Nacionalinės koncertų salės – Tautos namų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4052E171" w14:textId="19CBFD6C" w:rsidR="00C335A2" w:rsidRPr="00502322" w:rsidRDefault="00B20A1C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KĮ Lietuvos valstybinio simfoninio orkestro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67454D13" w14:textId="582B224B" w:rsidR="00973A39" w:rsidRPr="00502322" w:rsidRDefault="00973A39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Klaipėdos dramos teatro;</w:t>
      </w:r>
    </w:p>
    <w:p w14:paraId="68AACFEE" w14:textId="09CF780F" w:rsidR="00973A39" w:rsidRPr="00502322" w:rsidRDefault="00973A39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Kauno valstybinio muzikinio teatro;</w:t>
      </w:r>
    </w:p>
    <w:p w14:paraId="012778C9" w14:textId="41C5D5FA" w:rsidR="00B20A1C" w:rsidRPr="00502322" w:rsidRDefault="00973A39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Lietuvos nacionalinio dramos teatro</w:t>
      </w:r>
      <w:r w:rsidR="00D24FAA" w:rsidRPr="00502322">
        <w:rPr>
          <w:rFonts w:ascii="Times New Roman" w:hAnsi="Times New Roman" w:cs="Times New Roman"/>
          <w:sz w:val="24"/>
          <w:szCs w:val="24"/>
        </w:rPr>
        <w:t>;</w:t>
      </w:r>
    </w:p>
    <w:p w14:paraId="2334BDF8" w14:textId="5CBECBFE" w:rsidR="00E3251B" w:rsidRPr="00502322" w:rsidRDefault="00E3251B" w:rsidP="00502322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22">
        <w:rPr>
          <w:rFonts w:ascii="Times New Roman" w:hAnsi="Times New Roman" w:cs="Times New Roman"/>
          <w:sz w:val="24"/>
          <w:szCs w:val="24"/>
        </w:rPr>
        <w:t>Valstybinio Vilniaus mažojo teatro</w:t>
      </w:r>
      <w:r w:rsidR="00D24FAA" w:rsidRPr="00502322">
        <w:rPr>
          <w:rFonts w:ascii="Times New Roman" w:hAnsi="Times New Roman" w:cs="Times New Roman"/>
          <w:sz w:val="24"/>
          <w:szCs w:val="24"/>
        </w:rPr>
        <w:t>.</w:t>
      </w:r>
    </w:p>
    <w:p w14:paraId="3EDBAE7B" w14:textId="77777777" w:rsidR="00B45938" w:rsidRDefault="00B45938" w:rsidP="001F586D">
      <w:pPr>
        <w:tabs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D340D" w14:textId="77777777" w:rsidR="00B45938" w:rsidRDefault="00B45938" w:rsidP="001F586D">
      <w:pPr>
        <w:tabs>
          <w:tab w:val="right" w:pos="96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E3C0B1" w14:textId="17DCCF9E" w:rsidR="00D91C1B" w:rsidRDefault="008E2580" w:rsidP="00F7328A">
      <w:pPr>
        <w:tabs>
          <w:tab w:val="right" w:pos="96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sekretorė</w:t>
      </w:r>
      <w:r>
        <w:rPr>
          <w:rFonts w:ascii="Times New Roman" w:hAnsi="Times New Roman" w:cs="Times New Roman"/>
          <w:sz w:val="24"/>
          <w:szCs w:val="24"/>
        </w:rPr>
        <w:tab/>
        <w:t>Indrė Šimeliūnė</w:t>
      </w:r>
    </w:p>
    <w:p w14:paraId="6A043407" w14:textId="750AC604" w:rsidR="00E46BBD" w:rsidRDefault="00E46BBD" w:rsidP="00F7328A">
      <w:pPr>
        <w:tabs>
          <w:tab w:val="right" w:pos="96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2025-12-16</w:t>
      </w:r>
    </w:p>
    <w:sectPr w:rsidR="00E46BBD" w:rsidSect="0045223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514"/>
    <w:multiLevelType w:val="multilevel"/>
    <w:tmpl w:val="3D1004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54" w:hanging="16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4" w:hanging="16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0" w:hanging="16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3" w:hanging="16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6" w:hanging="16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9" w:hanging="16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6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" w15:restartNumberingAfterBreak="0">
    <w:nsid w:val="0BA20145"/>
    <w:multiLevelType w:val="hybridMultilevel"/>
    <w:tmpl w:val="1D70B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906"/>
    <w:multiLevelType w:val="hybridMultilevel"/>
    <w:tmpl w:val="C256E79E"/>
    <w:lvl w:ilvl="0" w:tplc="F8E895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34C5"/>
    <w:multiLevelType w:val="hybridMultilevel"/>
    <w:tmpl w:val="31A26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667"/>
    <w:multiLevelType w:val="hybridMultilevel"/>
    <w:tmpl w:val="2456747C"/>
    <w:lvl w:ilvl="0" w:tplc="9CFE4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068A"/>
    <w:multiLevelType w:val="hybridMultilevel"/>
    <w:tmpl w:val="6430F7DA"/>
    <w:lvl w:ilvl="0" w:tplc="0CFA2A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7002"/>
    <w:multiLevelType w:val="hybridMultilevel"/>
    <w:tmpl w:val="31A26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245"/>
    <w:multiLevelType w:val="hybridMultilevel"/>
    <w:tmpl w:val="996681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F28F1"/>
    <w:multiLevelType w:val="hybridMultilevel"/>
    <w:tmpl w:val="3F3645F4"/>
    <w:lvl w:ilvl="0" w:tplc="705A892E">
      <w:start w:val="3"/>
      <w:numFmt w:val="decimal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9" w15:restartNumberingAfterBreak="0">
    <w:nsid w:val="30143AD9"/>
    <w:multiLevelType w:val="hybridMultilevel"/>
    <w:tmpl w:val="D1B813E8"/>
    <w:lvl w:ilvl="0" w:tplc="9CFE40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11082D"/>
    <w:multiLevelType w:val="hybridMultilevel"/>
    <w:tmpl w:val="19F06CFA"/>
    <w:lvl w:ilvl="0" w:tplc="693EC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813826"/>
    <w:multiLevelType w:val="hybridMultilevel"/>
    <w:tmpl w:val="669A981A"/>
    <w:lvl w:ilvl="0" w:tplc="50F8C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BC3A27"/>
    <w:multiLevelType w:val="hybridMultilevel"/>
    <w:tmpl w:val="F050E108"/>
    <w:lvl w:ilvl="0" w:tplc="1F6CD1E6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27164"/>
    <w:multiLevelType w:val="hybridMultilevel"/>
    <w:tmpl w:val="26E8F376"/>
    <w:lvl w:ilvl="0" w:tplc="FF74CFD8">
      <w:start w:val="201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5871656"/>
    <w:multiLevelType w:val="hybridMultilevel"/>
    <w:tmpl w:val="0A081B1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71D4"/>
    <w:multiLevelType w:val="hybridMultilevel"/>
    <w:tmpl w:val="CA42F280"/>
    <w:lvl w:ilvl="0" w:tplc="B17698BC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CE375D0"/>
    <w:multiLevelType w:val="hybridMultilevel"/>
    <w:tmpl w:val="0D6AEA62"/>
    <w:lvl w:ilvl="0" w:tplc="C262C12A">
      <w:start w:val="1"/>
      <w:numFmt w:val="decimal"/>
      <w:lvlText w:val="%1"/>
      <w:lvlJc w:val="left"/>
      <w:pPr>
        <w:ind w:left="2040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521C"/>
    <w:multiLevelType w:val="hybridMultilevel"/>
    <w:tmpl w:val="6178B71A"/>
    <w:lvl w:ilvl="0" w:tplc="50F8CF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DE05A9"/>
    <w:multiLevelType w:val="hybridMultilevel"/>
    <w:tmpl w:val="C5700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E5762"/>
    <w:multiLevelType w:val="hybridMultilevel"/>
    <w:tmpl w:val="91F042BE"/>
    <w:lvl w:ilvl="0" w:tplc="306AA4E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90BA8"/>
    <w:multiLevelType w:val="hybridMultilevel"/>
    <w:tmpl w:val="8BAE374E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C064B"/>
    <w:multiLevelType w:val="hybridMultilevel"/>
    <w:tmpl w:val="6826F454"/>
    <w:lvl w:ilvl="0" w:tplc="9CC83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25C07"/>
    <w:multiLevelType w:val="hybridMultilevel"/>
    <w:tmpl w:val="6734D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93203"/>
    <w:multiLevelType w:val="hybridMultilevel"/>
    <w:tmpl w:val="913047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D0EAD"/>
    <w:multiLevelType w:val="hybridMultilevel"/>
    <w:tmpl w:val="E04EC0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7196"/>
    <w:multiLevelType w:val="hybridMultilevel"/>
    <w:tmpl w:val="22A8CEA4"/>
    <w:lvl w:ilvl="0" w:tplc="A2E48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59E1"/>
    <w:multiLevelType w:val="hybridMultilevel"/>
    <w:tmpl w:val="89A4FFA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7536E9"/>
    <w:multiLevelType w:val="hybridMultilevel"/>
    <w:tmpl w:val="5FFC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302B"/>
    <w:multiLevelType w:val="hybridMultilevel"/>
    <w:tmpl w:val="61743B18"/>
    <w:lvl w:ilvl="0" w:tplc="3F20FF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9384E"/>
    <w:multiLevelType w:val="hybridMultilevel"/>
    <w:tmpl w:val="87DEF5D8"/>
    <w:lvl w:ilvl="0" w:tplc="B1FCA1B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03805">
    <w:abstractNumId w:val="15"/>
  </w:num>
  <w:num w:numId="2" w16cid:durableId="111901033">
    <w:abstractNumId w:val="28"/>
  </w:num>
  <w:num w:numId="3" w16cid:durableId="222567815">
    <w:abstractNumId w:val="8"/>
  </w:num>
  <w:num w:numId="4" w16cid:durableId="2135252049">
    <w:abstractNumId w:val="0"/>
  </w:num>
  <w:num w:numId="5" w16cid:durableId="1682465373">
    <w:abstractNumId w:val="26"/>
  </w:num>
  <w:num w:numId="6" w16cid:durableId="464783832">
    <w:abstractNumId w:val="11"/>
  </w:num>
  <w:num w:numId="7" w16cid:durableId="2040543356">
    <w:abstractNumId w:val="17"/>
  </w:num>
  <w:num w:numId="8" w16cid:durableId="46102434">
    <w:abstractNumId w:val="13"/>
  </w:num>
  <w:num w:numId="9" w16cid:durableId="385102548">
    <w:abstractNumId w:val="19"/>
  </w:num>
  <w:num w:numId="10" w16cid:durableId="1745880112">
    <w:abstractNumId w:val="29"/>
  </w:num>
  <w:num w:numId="11" w16cid:durableId="598680122">
    <w:abstractNumId w:val="1"/>
  </w:num>
  <w:num w:numId="12" w16cid:durableId="1583294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1472407">
    <w:abstractNumId w:val="10"/>
  </w:num>
  <w:num w:numId="14" w16cid:durableId="716777590">
    <w:abstractNumId w:val="3"/>
  </w:num>
  <w:num w:numId="15" w16cid:durableId="1896500526">
    <w:abstractNumId w:val="14"/>
  </w:num>
  <w:num w:numId="16" w16cid:durableId="1303582321">
    <w:abstractNumId w:val="20"/>
  </w:num>
  <w:num w:numId="17" w16cid:durableId="2030451369">
    <w:abstractNumId w:val="21"/>
  </w:num>
  <w:num w:numId="18" w16cid:durableId="1700739613">
    <w:abstractNumId w:val="12"/>
  </w:num>
  <w:num w:numId="19" w16cid:durableId="293411268">
    <w:abstractNumId w:val="27"/>
  </w:num>
  <w:num w:numId="20" w16cid:durableId="1174370518">
    <w:abstractNumId w:val="23"/>
  </w:num>
  <w:num w:numId="21" w16cid:durableId="1216816081">
    <w:abstractNumId w:val="4"/>
  </w:num>
  <w:num w:numId="22" w16cid:durableId="1061902639">
    <w:abstractNumId w:val="9"/>
  </w:num>
  <w:num w:numId="23" w16cid:durableId="570429683">
    <w:abstractNumId w:val="16"/>
  </w:num>
  <w:num w:numId="24" w16cid:durableId="1972125489">
    <w:abstractNumId w:val="24"/>
  </w:num>
  <w:num w:numId="25" w16cid:durableId="120654491">
    <w:abstractNumId w:val="5"/>
  </w:num>
  <w:num w:numId="26" w16cid:durableId="2058161879">
    <w:abstractNumId w:val="2"/>
  </w:num>
  <w:num w:numId="27" w16cid:durableId="1691953256">
    <w:abstractNumId w:val="25"/>
  </w:num>
  <w:num w:numId="28" w16cid:durableId="120852597">
    <w:abstractNumId w:val="22"/>
  </w:num>
  <w:num w:numId="29" w16cid:durableId="83109105">
    <w:abstractNumId w:val="18"/>
  </w:num>
  <w:num w:numId="30" w16cid:durableId="1379090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DE"/>
    <w:rsid w:val="00016600"/>
    <w:rsid w:val="00025181"/>
    <w:rsid w:val="00032B4F"/>
    <w:rsid w:val="0003600F"/>
    <w:rsid w:val="00042F84"/>
    <w:rsid w:val="00062528"/>
    <w:rsid w:val="00081760"/>
    <w:rsid w:val="00093D9F"/>
    <w:rsid w:val="0009499A"/>
    <w:rsid w:val="000A660C"/>
    <w:rsid w:val="000B3185"/>
    <w:rsid w:val="000C1F42"/>
    <w:rsid w:val="000F3C45"/>
    <w:rsid w:val="00100064"/>
    <w:rsid w:val="0010016F"/>
    <w:rsid w:val="001006C3"/>
    <w:rsid w:val="00101E93"/>
    <w:rsid w:val="001040FE"/>
    <w:rsid w:val="001056ED"/>
    <w:rsid w:val="00111513"/>
    <w:rsid w:val="001168F5"/>
    <w:rsid w:val="0013043B"/>
    <w:rsid w:val="001304A9"/>
    <w:rsid w:val="00131CE9"/>
    <w:rsid w:val="001358D2"/>
    <w:rsid w:val="00143391"/>
    <w:rsid w:val="00144D06"/>
    <w:rsid w:val="00145111"/>
    <w:rsid w:val="001500D2"/>
    <w:rsid w:val="00160DB7"/>
    <w:rsid w:val="001670BB"/>
    <w:rsid w:val="00182B27"/>
    <w:rsid w:val="00183E1E"/>
    <w:rsid w:val="00195032"/>
    <w:rsid w:val="001A100C"/>
    <w:rsid w:val="001A151A"/>
    <w:rsid w:val="001A5173"/>
    <w:rsid w:val="001B2E50"/>
    <w:rsid w:val="001C2542"/>
    <w:rsid w:val="001D5754"/>
    <w:rsid w:val="001D7647"/>
    <w:rsid w:val="001E0176"/>
    <w:rsid w:val="001E43A2"/>
    <w:rsid w:val="001E5448"/>
    <w:rsid w:val="001E60EF"/>
    <w:rsid w:val="001F4659"/>
    <w:rsid w:val="001F586D"/>
    <w:rsid w:val="001F60E7"/>
    <w:rsid w:val="0020509A"/>
    <w:rsid w:val="002324A0"/>
    <w:rsid w:val="00236B27"/>
    <w:rsid w:val="00242A31"/>
    <w:rsid w:val="00243EFD"/>
    <w:rsid w:val="00251512"/>
    <w:rsid w:val="00256740"/>
    <w:rsid w:val="00267E10"/>
    <w:rsid w:val="00270C6D"/>
    <w:rsid w:val="0028675C"/>
    <w:rsid w:val="002A3204"/>
    <w:rsid w:val="002B0C95"/>
    <w:rsid w:val="002D4DD3"/>
    <w:rsid w:val="002F45E5"/>
    <w:rsid w:val="002F5E7C"/>
    <w:rsid w:val="00307975"/>
    <w:rsid w:val="0031091C"/>
    <w:rsid w:val="003262F9"/>
    <w:rsid w:val="00331991"/>
    <w:rsid w:val="00346AA4"/>
    <w:rsid w:val="00351079"/>
    <w:rsid w:val="0035120B"/>
    <w:rsid w:val="003741D8"/>
    <w:rsid w:val="0037555A"/>
    <w:rsid w:val="00390F18"/>
    <w:rsid w:val="00394861"/>
    <w:rsid w:val="003A2925"/>
    <w:rsid w:val="003A3CB0"/>
    <w:rsid w:val="003B29A9"/>
    <w:rsid w:val="003B4FFE"/>
    <w:rsid w:val="003C0E60"/>
    <w:rsid w:val="00402E17"/>
    <w:rsid w:val="00416B37"/>
    <w:rsid w:val="0042082C"/>
    <w:rsid w:val="00425C68"/>
    <w:rsid w:val="00452239"/>
    <w:rsid w:val="00453ADD"/>
    <w:rsid w:val="00461A04"/>
    <w:rsid w:val="004739FB"/>
    <w:rsid w:val="004772F9"/>
    <w:rsid w:val="00483933"/>
    <w:rsid w:val="00486FEE"/>
    <w:rsid w:val="004A4658"/>
    <w:rsid w:val="004B7010"/>
    <w:rsid w:val="004B70B4"/>
    <w:rsid w:val="004D19BF"/>
    <w:rsid w:val="004D2B1D"/>
    <w:rsid w:val="004D74F6"/>
    <w:rsid w:val="004D7A26"/>
    <w:rsid w:val="004E2F87"/>
    <w:rsid w:val="004E47E9"/>
    <w:rsid w:val="004E5BC5"/>
    <w:rsid w:val="004F44FD"/>
    <w:rsid w:val="00502322"/>
    <w:rsid w:val="00520B8D"/>
    <w:rsid w:val="005236BC"/>
    <w:rsid w:val="005242CD"/>
    <w:rsid w:val="005475C7"/>
    <w:rsid w:val="005517D1"/>
    <w:rsid w:val="00571DFF"/>
    <w:rsid w:val="005947DF"/>
    <w:rsid w:val="005A4C51"/>
    <w:rsid w:val="005C7298"/>
    <w:rsid w:val="005D3832"/>
    <w:rsid w:val="005D4AFD"/>
    <w:rsid w:val="005F0858"/>
    <w:rsid w:val="005F2112"/>
    <w:rsid w:val="00604EDE"/>
    <w:rsid w:val="0060551A"/>
    <w:rsid w:val="00617717"/>
    <w:rsid w:val="0062690D"/>
    <w:rsid w:val="00687B67"/>
    <w:rsid w:val="00693A86"/>
    <w:rsid w:val="006A79A9"/>
    <w:rsid w:val="006C5CB9"/>
    <w:rsid w:val="006C61BC"/>
    <w:rsid w:val="006D0FCC"/>
    <w:rsid w:val="006E0379"/>
    <w:rsid w:val="006F1CA5"/>
    <w:rsid w:val="006F6EEF"/>
    <w:rsid w:val="007337DD"/>
    <w:rsid w:val="00736560"/>
    <w:rsid w:val="007368B5"/>
    <w:rsid w:val="00736C65"/>
    <w:rsid w:val="00753E04"/>
    <w:rsid w:val="007564BF"/>
    <w:rsid w:val="00757BAC"/>
    <w:rsid w:val="0076722B"/>
    <w:rsid w:val="0077692B"/>
    <w:rsid w:val="00783602"/>
    <w:rsid w:val="007B6E44"/>
    <w:rsid w:val="007C0E27"/>
    <w:rsid w:val="007D56E4"/>
    <w:rsid w:val="007E19FF"/>
    <w:rsid w:val="007E4313"/>
    <w:rsid w:val="007E4597"/>
    <w:rsid w:val="007F2382"/>
    <w:rsid w:val="007F58A3"/>
    <w:rsid w:val="008010B7"/>
    <w:rsid w:val="00830B81"/>
    <w:rsid w:val="00836E89"/>
    <w:rsid w:val="00837844"/>
    <w:rsid w:val="00840DB8"/>
    <w:rsid w:val="00856178"/>
    <w:rsid w:val="00857F85"/>
    <w:rsid w:val="00871ADE"/>
    <w:rsid w:val="00891597"/>
    <w:rsid w:val="00896F3C"/>
    <w:rsid w:val="008A13AA"/>
    <w:rsid w:val="008A1A85"/>
    <w:rsid w:val="008A6157"/>
    <w:rsid w:val="008B7F06"/>
    <w:rsid w:val="008C6BB2"/>
    <w:rsid w:val="008D3184"/>
    <w:rsid w:val="008E0616"/>
    <w:rsid w:val="008E2580"/>
    <w:rsid w:val="008F3B98"/>
    <w:rsid w:val="00933AEA"/>
    <w:rsid w:val="0094532E"/>
    <w:rsid w:val="009527C3"/>
    <w:rsid w:val="00973A39"/>
    <w:rsid w:val="00977C4B"/>
    <w:rsid w:val="00981CE4"/>
    <w:rsid w:val="0099008E"/>
    <w:rsid w:val="00996E03"/>
    <w:rsid w:val="009A1EA9"/>
    <w:rsid w:val="009B06B1"/>
    <w:rsid w:val="009B0D3B"/>
    <w:rsid w:val="009B3B94"/>
    <w:rsid w:val="009C0718"/>
    <w:rsid w:val="009C2769"/>
    <w:rsid w:val="009D028C"/>
    <w:rsid w:val="009D60FA"/>
    <w:rsid w:val="009E17C3"/>
    <w:rsid w:val="009F01DE"/>
    <w:rsid w:val="009F0BDF"/>
    <w:rsid w:val="009F425B"/>
    <w:rsid w:val="00A15DF8"/>
    <w:rsid w:val="00A226F7"/>
    <w:rsid w:val="00A26BFF"/>
    <w:rsid w:val="00A36549"/>
    <w:rsid w:val="00A445BB"/>
    <w:rsid w:val="00A5507E"/>
    <w:rsid w:val="00A60C9A"/>
    <w:rsid w:val="00A61D3E"/>
    <w:rsid w:val="00A62BB7"/>
    <w:rsid w:val="00A71DD2"/>
    <w:rsid w:val="00A80249"/>
    <w:rsid w:val="00A85D27"/>
    <w:rsid w:val="00A93132"/>
    <w:rsid w:val="00A97C8F"/>
    <w:rsid w:val="00AB4F32"/>
    <w:rsid w:val="00AC1208"/>
    <w:rsid w:val="00AD7E9B"/>
    <w:rsid w:val="00AF1E3E"/>
    <w:rsid w:val="00B0067C"/>
    <w:rsid w:val="00B012F0"/>
    <w:rsid w:val="00B115A6"/>
    <w:rsid w:val="00B20A1C"/>
    <w:rsid w:val="00B217E4"/>
    <w:rsid w:val="00B23928"/>
    <w:rsid w:val="00B25845"/>
    <w:rsid w:val="00B25CC9"/>
    <w:rsid w:val="00B36F0A"/>
    <w:rsid w:val="00B45938"/>
    <w:rsid w:val="00B56A05"/>
    <w:rsid w:val="00B6052F"/>
    <w:rsid w:val="00B8033E"/>
    <w:rsid w:val="00B87DAD"/>
    <w:rsid w:val="00B90E31"/>
    <w:rsid w:val="00B921EB"/>
    <w:rsid w:val="00BB3B32"/>
    <w:rsid w:val="00BC0A3A"/>
    <w:rsid w:val="00BC379A"/>
    <w:rsid w:val="00BD5CF3"/>
    <w:rsid w:val="00BD799A"/>
    <w:rsid w:val="00BE7E0A"/>
    <w:rsid w:val="00BF3340"/>
    <w:rsid w:val="00C15520"/>
    <w:rsid w:val="00C15FB5"/>
    <w:rsid w:val="00C2411B"/>
    <w:rsid w:val="00C32B32"/>
    <w:rsid w:val="00C335A2"/>
    <w:rsid w:val="00C50CE4"/>
    <w:rsid w:val="00C543FF"/>
    <w:rsid w:val="00C55C08"/>
    <w:rsid w:val="00C560AB"/>
    <w:rsid w:val="00C701F3"/>
    <w:rsid w:val="00C772D5"/>
    <w:rsid w:val="00C82A09"/>
    <w:rsid w:val="00CA0655"/>
    <w:rsid w:val="00CA168E"/>
    <w:rsid w:val="00CB3B2F"/>
    <w:rsid w:val="00CB4A7F"/>
    <w:rsid w:val="00CB4BF2"/>
    <w:rsid w:val="00CB6CE6"/>
    <w:rsid w:val="00CC4ED1"/>
    <w:rsid w:val="00CC58B2"/>
    <w:rsid w:val="00CD11ED"/>
    <w:rsid w:val="00CF2BBE"/>
    <w:rsid w:val="00CF4C27"/>
    <w:rsid w:val="00D02DE6"/>
    <w:rsid w:val="00D24FAA"/>
    <w:rsid w:val="00D31032"/>
    <w:rsid w:val="00D64877"/>
    <w:rsid w:val="00D77DD6"/>
    <w:rsid w:val="00D80117"/>
    <w:rsid w:val="00D8430D"/>
    <w:rsid w:val="00D91C1B"/>
    <w:rsid w:val="00D95A6A"/>
    <w:rsid w:val="00D95AAE"/>
    <w:rsid w:val="00DA394F"/>
    <w:rsid w:val="00DB7093"/>
    <w:rsid w:val="00DC09B5"/>
    <w:rsid w:val="00DC10A0"/>
    <w:rsid w:val="00DC51C9"/>
    <w:rsid w:val="00DC77E3"/>
    <w:rsid w:val="00DD0C25"/>
    <w:rsid w:val="00DD3368"/>
    <w:rsid w:val="00DD3672"/>
    <w:rsid w:val="00DD53B2"/>
    <w:rsid w:val="00DE3CD4"/>
    <w:rsid w:val="00E0093A"/>
    <w:rsid w:val="00E04A25"/>
    <w:rsid w:val="00E068C5"/>
    <w:rsid w:val="00E213B2"/>
    <w:rsid w:val="00E22322"/>
    <w:rsid w:val="00E30EBA"/>
    <w:rsid w:val="00E31059"/>
    <w:rsid w:val="00E3251B"/>
    <w:rsid w:val="00E46BBD"/>
    <w:rsid w:val="00E46FF8"/>
    <w:rsid w:val="00E53010"/>
    <w:rsid w:val="00E75488"/>
    <w:rsid w:val="00E916F9"/>
    <w:rsid w:val="00E92303"/>
    <w:rsid w:val="00E948AB"/>
    <w:rsid w:val="00EA12C1"/>
    <w:rsid w:val="00EA2579"/>
    <w:rsid w:val="00EA25DC"/>
    <w:rsid w:val="00EB1094"/>
    <w:rsid w:val="00EB1DD1"/>
    <w:rsid w:val="00EC1707"/>
    <w:rsid w:val="00EC5508"/>
    <w:rsid w:val="00ED0E0B"/>
    <w:rsid w:val="00EE2696"/>
    <w:rsid w:val="00EF1DB8"/>
    <w:rsid w:val="00F0021C"/>
    <w:rsid w:val="00F12800"/>
    <w:rsid w:val="00F32737"/>
    <w:rsid w:val="00F36B45"/>
    <w:rsid w:val="00F507D9"/>
    <w:rsid w:val="00F532D0"/>
    <w:rsid w:val="00F54264"/>
    <w:rsid w:val="00F7316B"/>
    <w:rsid w:val="00F7328A"/>
    <w:rsid w:val="00FA5867"/>
    <w:rsid w:val="00FA5A11"/>
    <w:rsid w:val="00FA5F47"/>
    <w:rsid w:val="00FB4114"/>
    <w:rsid w:val="00FB56D6"/>
    <w:rsid w:val="00FB5BC1"/>
    <w:rsid w:val="00FC70B7"/>
    <w:rsid w:val="00FD36CF"/>
    <w:rsid w:val="00FE14B8"/>
    <w:rsid w:val="00FE65BB"/>
    <w:rsid w:val="00FF03B0"/>
    <w:rsid w:val="00FF57C9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EDF2"/>
  <w15:docId w15:val="{245773B3-6F0F-4F26-83AE-BFB8BF9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2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32B3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452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Charlap</dc:creator>
  <cp:lastModifiedBy>Indrė Šimeliūnė</cp:lastModifiedBy>
  <cp:revision>34</cp:revision>
  <cp:lastPrinted>2024-12-05T08:17:00Z</cp:lastPrinted>
  <dcterms:created xsi:type="dcterms:W3CDTF">2025-12-08T15:07:00Z</dcterms:created>
  <dcterms:modified xsi:type="dcterms:W3CDTF">2025-12-16T13:38:00Z</dcterms:modified>
</cp:coreProperties>
</file>