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9638"/>
      </w:tblGrid>
      <w:tr w:rsidR="003E729D" w14:paraId="331892C3" w14:textId="77777777">
        <w:trPr>
          <w:cantSplit/>
        </w:trPr>
        <w:tc>
          <w:tcPr>
            <w:tcW w:w="9640" w:type="dxa"/>
          </w:tcPr>
          <w:bookmarkStart w:id="0" w:name="_MON_1052823171"/>
          <w:bookmarkEnd w:id="0"/>
          <w:p w14:paraId="362145D7" w14:textId="77777777" w:rsidR="003E729D" w:rsidRDefault="003E729D">
            <w:pPr>
              <w:jc w:val="center"/>
              <w:rPr>
                <w:lang w:val="lt-LT"/>
              </w:rPr>
            </w:pPr>
            <w:r>
              <w:rPr>
                <w:lang w:val="lt-LT"/>
              </w:rPr>
              <w:object w:dxaOrig="706" w:dyaOrig="796" w14:anchorId="16042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45pt" o:ole="" fillcolor="window">
                  <v:imagedata r:id="rId8" o:title=""/>
                </v:shape>
                <o:OLEObject Type="Embed" ProgID="Word.Picture.8" ShapeID="_x0000_i1025" DrawAspect="Content" ObjectID="_1801469187" r:id="rId9"/>
              </w:object>
            </w:r>
          </w:p>
          <w:p w14:paraId="35810E91" w14:textId="77777777" w:rsidR="003E729D" w:rsidRDefault="003E729D">
            <w:pPr>
              <w:jc w:val="center"/>
              <w:rPr>
                <w:sz w:val="28"/>
                <w:lang w:val="lt-LT"/>
              </w:rPr>
            </w:pPr>
          </w:p>
        </w:tc>
      </w:tr>
      <w:tr w:rsidR="003E729D" w14:paraId="6960C32C" w14:textId="77777777">
        <w:trPr>
          <w:cantSplit/>
        </w:trPr>
        <w:tc>
          <w:tcPr>
            <w:tcW w:w="9640" w:type="dxa"/>
          </w:tcPr>
          <w:p w14:paraId="50C3249F" w14:textId="30C65604" w:rsidR="003E729D" w:rsidRDefault="003E729D">
            <w:pPr>
              <w:pStyle w:val="Antrat1"/>
              <w:rPr>
                <w:lang w:val="lt-LT"/>
              </w:rPr>
            </w:pPr>
            <w:r>
              <w:rPr>
                <w:lang w:val="lt-LT"/>
              </w:rPr>
              <w:t>LIETUVOS RESPUBLIKOS KULTŪROS MINISTRAS</w:t>
            </w:r>
          </w:p>
        </w:tc>
      </w:tr>
      <w:tr w:rsidR="003E729D" w14:paraId="0167F07F" w14:textId="77777777">
        <w:trPr>
          <w:cantSplit/>
        </w:trPr>
        <w:tc>
          <w:tcPr>
            <w:tcW w:w="9640" w:type="dxa"/>
          </w:tcPr>
          <w:p w14:paraId="402C5FE7" w14:textId="77777777" w:rsidR="003E729D" w:rsidRDefault="003E729D">
            <w:pPr>
              <w:pStyle w:val="Antrat1"/>
              <w:rPr>
                <w:lang w:val="lt-LT"/>
              </w:rPr>
            </w:pPr>
          </w:p>
        </w:tc>
      </w:tr>
      <w:tr w:rsidR="003E729D" w14:paraId="11A8FE2D" w14:textId="77777777">
        <w:trPr>
          <w:cantSplit/>
        </w:trPr>
        <w:tc>
          <w:tcPr>
            <w:tcW w:w="9640" w:type="dxa"/>
          </w:tcPr>
          <w:p w14:paraId="0B81E7DF" w14:textId="77777777" w:rsidR="003E729D" w:rsidRDefault="003E729D">
            <w:pPr>
              <w:pStyle w:val="Antrat1"/>
              <w:rPr>
                <w:lang w:val="lt-LT"/>
              </w:rPr>
            </w:pPr>
            <w:r>
              <w:rPr>
                <w:lang w:val="lt-LT"/>
              </w:rPr>
              <w:t>ĮSAKYMAS</w:t>
            </w:r>
          </w:p>
        </w:tc>
      </w:tr>
      <w:tr w:rsidR="003E729D" w14:paraId="192042A5" w14:textId="77777777">
        <w:trPr>
          <w:cantSplit/>
          <w:trHeight w:val="585"/>
        </w:trPr>
        <w:tc>
          <w:tcPr>
            <w:tcW w:w="9640" w:type="dxa"/>
          </w:tcPr>
          <w:p w14:paraId="0BB83248" w14:textId="52A7627C" w:rsidR="003E729D" w:rsidRDefault="00AC7702" w:rsidP="00AC7702">
            <w:pPr>
              <w:jc w:val="center"/>
              <w:rPr>
                <w:b/>
                <w:bCs/>
                <w:caps/>
                <w:sz w:val="28"/>
                <w:szCs w:val="28"/>
                <w:lang w:val="lt-LT"/>
              </w:rPr>
            </w:pPr>
            <w:r>
              <w:rPr>
                <w:b/>
                <w:bCs/>
                <w:caps/>
                <w:sz w:val="28"/>
                <w:szCs w:val="28"/>
                <w:lang w:val="lt-LT"/>
              </w:rPr>
              <w:t>dėl</w:t>
            </w:r>
            <w:r w:rsidR="00353DFD">
              <w:rPr>
                <w:b/>
                <w:bCs/>
                <w:caps/>
                <w:sz w:val="28"/>
                <w:szCs w:val="28"/>
                <w:lang w:val="lt-LT"/>
              </w:rPr>
              <w:t xml:space="preserve"> atsisakymo skirti dalinį finansavimą</w:t>
            </w:r>
            <w:r>
              <w:rPr>
                <w:b/>
                <w:bCs/>
                <w:caps/>
                <w:sz w:val="28"/>
                <w:szCs w:val="28"/>
                <w:lang w:val="lt-LT"/>
              </w:rPr>
              <w:t xml:space="preserve"> PROJEKT</w:t>
            </w:r>
            <w:r w:rsidR="007248D2">
              <w:rPr>
                <w:b/>
                <w:bCs/>
                <w:caps/>
                <w:sz w:val="28"/>
                <w:szCs w:val="28"/>
                <w:lang w:val="lt-LT"/>
              </w:rPr>
              <w:t>AMS</w:t>
            </w:r>
          </w:p>
          <w:p w14:paraId="7B020FAC" w14:textId="26984301" w:rsidR="00353DFD" w:rsidRDefault="00353DFD" w:rsidP="00AC7702">
            <w:pPr>
              <w:jc w:val="center"/>
              <w:rPr>
                <w:b/>
                <w:bCs/>
                <w:sz w:val="28"/>
                <w:lang w:val="lt-LT"/>
              </w:rPr>
            </w:pPr>
          </w:p>
        </w:tc>
      </w:tr>
      <w:tr w:rsidR="003E729D" w14:paraId="4EEB85CD" w14:textId="77777777">
        <w:trPr>
          <w:cantSplit/>
        </w:trPr>
        <w:tc>
          <w:tcPr>
            <w:tcW w:w="9640" w:type="dxa"/>
          </w:tcPr>
          <w:p w14:paraId="05A96745" w14:textId="389F4806" w:rsidR="003E729D" w:rsidRDefault="00D42072" w:rsidP="0058259E">
            <w:pPr>
              <w:tabs>
                <w:tab w:val="left" w:pos="198"/>
                <w:tab w:val="left" w:pos="2126"/>
                <w:tab w:val="left" w:pos="2977"/>
              </w:tabs>
              <w:jc w:val="center"/>
              <w:rPr>
                <w:lang w:val="lt-LT"/>
              </w:rPr>
            </w:pPr>
            <w:r>
              <w:rPr>
                <w:lang w:val="lt-LT"/>
              </w:rPr>
              <w:fldChar w:fldCharType="begin">
                <w:ffData>
                  <w:name w:val="r13_1_1"/>
                  <w:enabled/>
                  <w:calcOnExit w:val="0"/>
                  <w:statusText w:type="text" w:val="Adresatas"/>
                  <w:textInput>
                    <w:default w:val="2019 m. mėnuo 00 d."/>
                  </w:textInput>
                </w:ffData>
              </w:fldChar>
            </w:r>
            <w:bookmarkStart w:id="1" w:name="r13_1_1"/>
            <w:r>
              <w:rPr>
                <w:lang w:val="lt-LT"/>
              </w:rPr>
              <w:instrText xml:space="preserve"> FORMTEXT </w:instrText>
            </w:r>
            <w:r>
              <w:rPr>
                <w:lang w:val="lt-LT"/>
              </w:rPr>
            </w:r>
            <w:r>
              <w:rPr>
                <w:lang w:val="lt-LT"/>
              </w:rPr>
              <w:fldChar w:fldCharType="separate"/>
            </w:r>
            <w:r>
              <w:rPr>
                <w:noProof/>
                <w:lang w:val="lt-LT"/>
              </w:rPr>
              <w:t>20</w:t>
            </w:r>
            <w:r w:rsidR="00D33831">
              <w:rPr>
                <w:noProof/>
                <w:lang w:val="lt-LT"/>
              </w:rPr>
              <w:t>2</w:t>
            </w:r>
            <w:r w:rsidR="007248D2">
              <w:rPr>
                <w:noProof/>
                <w:lang w:val="lt-LT"/>
              </w:rPr>
              <w:t>5</w:t>
            </w:r>
            <w:r>
              <w:rPr>
                <w:noProof/>
                <w:lang w:val="lt-LT"/>
              </w:rPr>
              <w:t xml:space="preserve"> m. </w:t>
            </w:r>
            <w:r w:rsidR="00224F21">
              <w:rPr>
                <w:noProof/>
                <w:lang w:val="lt-LT"/>
              </w:rPr>
              <w:t xml:space="preserve">            </w:t>
            </w:r>
            <w:r w:rsidR="00D333B7">
              <w:rPr>
                <w:noProof/>
                <w:lang w:val="lt-LT"/>
              </w:rPr>
              <w:t xml:space="preserve"> </w:t>
            </w:r>
            <w:r>
              <w:rPr>
                <w:noProof/>
                <w:lang w:val="lt-LT"/>
              </w:rPr>
              <w:t xml:space="preserve"> d.</w:t>
            </w:r>
            <w:r>
              <w:rPr>
                <w:lang w:val="lt-LT"/>
              </w:rPr>
              <w:fldChar w:fldCharType="end"/>
            </w:r>
            <w:bookmarkEnd w:id="1"/>
            <w:r w:rsidR="003E729D">
              <w:rPr>
                <w:lang w:val="lt-LT"/>
              </w:rPr>
              <w:t xml:space="preserve"> Nr. </w:t>
            </w:r>
            <w:r w:rsidR="000B4E54">
              <w:rPr>
                <w:lang w:val="lt-LT"/>
              </w:rPr>
              <w:t>ĮV-</w:t>
            </w:r>
          </w:p>
        </w:tc>
      </w:tr>
      <w:tr w:rsidR="003E729D" w14:paraId="05E0384A" w14:textId="77777777">
        <w:trPr>
          <w:cantSplit/>
        </w:trPr>
        <w:tc>
          <w:tcPr>
            <w:tcW w:w="9640" w:type="dxa"/>
          </w:tcPr>
          <w:p w14:paraId="3C78EB1B" w14:textId="77777777" w:rsidR="003E729D" w:rsidRPr="009F26FB" w:rsidRDefault="003E729D">
            <w:pPr>
              <w:jc w:val="center"/>
              <w:rPr>
                <w:lang w:val="en-US"/>
              </w:rPr>
            </w:pPr>
            <w:r>
              <w:rPr>
                <w:lang w:val="lt-LT"/>
              </w:rPr>
              <w:t>Vilnius</w:t>
            </w:r>
          </w:p>
        </w:tc>
      </w:tr>
      <w:tr w:rsidR="003E729D" w14:paraId="6810C140" w14:textId="77777777">
        <w:trPr>
          <w:cantSplit/>
        </w:trPr>
        <w:tc>
          <w:tcPr>
            <w:tcW w:w="9640" w:type="dxa"/>
          </w:tcPr>
          <w:p w14:paraId="05DC1B52" w14:textId="77777777" w:rsidR="003E729D" w:rsidRDefault="003E729D">
            <w:pPr>
              <w:jc w:val="center"/>
              <w:rPr>
                <w:sz w:val="28"/>
                <w:lang w:val="lt-LT"/>
              </w:rPr>
            </w:pPr>
          </w:p>
        </w:tc>
      </w:tr>
    </w:tbl>
    <w:p w14:paraId="65D29162" w14:textId="77777777" w:rsidR="003E729D" w:rsidRDefault="003E729D">
      <w:pPr>
        <w:rPr>
          <w:lang w:val="lt-LT"/>
        </w:rPr>
        <w:sectPr w:rsidR="003E729D" w:rsidSect="007849FB">
          <w:footerReference w:type="default" r:id="rId10"/>
          <w:type w:val="continuous"/>
          <w:pgSz w:w="11906" w:h="16838" w:code="9"/>
          <w:pgMar w:top="1134" w:right="567" w:bottom="1134" w:left="1701" w:header="709" w:footer="665" w:gutter="0"/>
          <w:cols w:space="708"/>
          <w:docGrid w:linePitch="360"/>
        </w:sectPr>
      </w:pPr>
    </w:p>
    <w:p w14:paraId="5A205456" w14:textId="18269C1D" w:rsidR="003E729D" w:rsidRPr="003F06B5" w:rsidRDefault="003F06B5" w:rsidP="00A2473A">
      <w:pPr>
        <w:ind w:firstLine="1134"/>
        <w:jc w:val="both"/>
        <w:rPr>
          <w:lang w:val="lt-LT"/>
        </w:rPr>
      </w:pPr>
      <w:r w:rsidRPr="00B22BDB">
        <w:rPr>
          <w:lang w:val="lt-LT"/>
        </w:rPr>
        <w:t xml:space="preserve">Vadovaudamasis Istorinės atminties išsaugojimo iniciatyvas įgyvendinančių projektų dalinio finansavimo iš valstybės biudžeto lėšų taisyklių, patvirtintų Lietuvos Respublikos kultūros ministro 2016 m. gegužės 17 d. įsakymu Nr. ĮV-388 „Dėl Istorinės atminties išsaugojimo iniciatyvas įgyvendinančių projektų dalinio finansavimo iš valstybės biudžeto lėšų taisyklių, paraiškos, sutarties, įvykdymo rezultatų ataskaitos ir faktines išlaidas patvirtinančių dokumentų sąrašo bei leidinio perdavimo-priėmimo akto formų patvirtinimo“, </w:t>
      </w:r>
      <w:r w:rsidR="004543E5">
        <w:rPr>
          <w:lang w:val="lt-LT"/>
        </w:rPr>
        <w:t>3</w:t>
      </w:r>
      <w:r w:rsidRPr="00B22BDB">
        <w:rPr>
          <w:lang w:val="lt-LT"/>
        </w:rPr>
        <w:t xml:space="preserve">0 punktu bei atsižvelgdamas į </w:t>
      </w:r>
      <w:r>
        <w:rPr>
          <w:lang w:val="lt-LT"/>
        </w:rPr>
        <w:t>Valstybės švenčių dienų minėjimo organizavimo komisijos</w:t>
      </w:r>
      <w:r w:rsidRPr="00B22BDB">
        <w:rPr>
          <w:lang w:val="lt-LT"/>
        </w:rPr>
        <w:t xml:space="preserve">, sudarytos </w:t>
      </w:r>
      <w:r w:rsidR="00F45BBE" w:rsidRPr="008F103A">
        <w:rPr>
          <w:lang w:val="lt-LT"/>
        </w:rPr>
        <w:t>Lietuvos Respublikos Prezidento 2021 m. sausio 25 d. dekretu Nr. 1K-504</w:t>
      </w:r>
      <w:r w:rsidR="00D931CE" w:rsidRPr="008F103A">
        <w:rPr>
          <w:lang w:val="lt-LT"/>
        </w:rPr>
        <w:t xml:space="preserve"> </w:t>
      </w:r>
      <w:r w:rsidRPr="00B22BDB">
        <w:rPr>
          <w:lang w:val="lt-LT"/>
        </w:rPr>
        <w:t xml:space="preserve">„Dėl </w:t>
      </w:r>
      <w:r>
        <w:rPr>
          <w:lang w:val="lt-LT"/>
        </w:rPr>
        <w:t>valstybės švenčių dienų minėjimo organizavimo komisijos sudarymo</w:t>
      </w:r>
      <w:r w:rsidRPr="00B22BDB">
        <w:rPr>
          <w:lang w:val="lt-LT"/>
        </w:rPr>
        <w:t xml:space="preserve">“, </w:t>
      </w:r>
      <w:r w:rsidR="0002128A" w:rsidRPr="0002128A">
        <w:rPr>
          <w:lang w:val="lt-LT"/>
        </w:rPr>
        <w:t>2025 m. vasario 1</w:t>
      </w:r>
      <w:r w:rsidR="0002128A" w:rsidRPr="0002128A">
        <w:rPr>
          <w:lang w:val="sv-SE"/>
        </w:rPr>
        <w:t xml:space="preserve">1-14 </w:t>
      </w:r>
      <w:r w:rsidR="0002128A" w:rsidRPr="0002128A">
        <w:rPr>
          <w:lang w:val="lt-LT"/>
        </w:rPr>
        <w:t>d</w:t>
      </w:r>
      <w:r w:rsidR="008E0C26">
        <w:rPr>
          <w:lang w:val="lt-LT"/>
        </w:rPr>
        <w:t xml:space="preserve">. </w:t>
      </w:r>
      <w:r w:rsidR="00C41795">
        <w:rPr>
          <w:lang w:val="lt-LT"/>
        </w:rPr>
        <w:t xml:space="preserve">vykusios elektroninės apklausos </w:t>
      </w:r>
      <w:r w:rsidR="00A2473A" w:rsidRPr="00A2473A">
        <w:rPr>
          <w:lang w:val="lt-LT"/>
        </w:rPr>
        <w:t>(</w:t>
      </w:r>
      <w:r w:rsidR="00E25B50">
        <w:rPr>
          <w:lang w:val="lt-LT"/>
        </w:rPr>
        <w:t>2025</w:t>
      </w:r>
      <w:r w:rsidR="00B9474A">
        <w:rPr>
          <w:lang w:val="lt-LT"/>
        </w:rPr>
        <w:t xml:space="preserve"> m. vasario 14 d.</w:t>
      </w:r>
      <w:r w:rsidR="00D62B51">
        <w:rPr>
          <w:lang w:val="lt-LT"/>
        </w:rPr>
        <w:t xml:space="preserve"> </w:t>
      </w:r>
      <w:r w:rsidR="00D62B51" w:rsidRPr="00A2473A">
        <w:rPr>
          <w:lang w:val="lt-LT"/>
        </w:rPr>
        <w:t>protokolas</w:t>
      </w:r>
      <w:r w:rsidR="00B9474A">
        <w:rPr>
          <w:lang w:val="lt-LT"/>
        </w:rPr>
        <w:t xml:space="preserve"> Nr.</w:t>
      </w:r>
      <w:r w:rsidR="007865F6">
        <w:rPr>
          <w:lang w:val="lt-LT"/>
        </w:rPr>
        <w:t xml:space="preserve"> </w:t>
      </w:r>
      <w:r w:rsidR="00A2473A" w:rsidRPr="008F103A">
        <w:rPr>
          <w:lang w:val="lt-LT"/>
        </w:rPr>
        <w:t>BPR-7-(5.17 E</w:t>
      </w:r>
      <w:r w:rsidR="00A2473A" w:rsidRPr="00A2473A">
        <w:rPr>
          <w:lang w:val="lt-LT"/>
        </w:rPr>
        <w:t>)</w:t>
      </w:r>
      <w:r w:rsidR="007865F6">
        <w:rPr>
          <w:lang w:val="lt-LT"/>
        </w:rPr>
        <w:t xml:space="preserve">) </w:t>
      </w:r>
      <w:r w:rsidR="00BB5441">
        <w:rPr>
          <w:lang w:val="lt-LT"/>
        </w:rPr>
        <w:t>rekomendacijas</w:t>
      </w:r>
      <w:r w:rsidR="008F103A">
        <w:rPr>
          <w:lang w:val="lt-LT"/>
        </w:rPr>
        <w:t>:</w:t>
      </w:r>
    </w:p>
    <w:p w14:paraId="6A60E74F" w14:textId="53C32EB9" w:rsidR="00D53493" w:rsidRPr="00A27FC8" w:rsidRDefault="00E33B2E" w:rsidP="00DC0889">
      <w:pPr>
        <w:pStyle w:val="Sraopastraipa"/>
        <w:numPr>
          <w:ilvl w:val="0"/>
          <w:numId w:val="4"/>
        </w:numPr>
        <w:tabs>
          <w:tab w:val="left" w:pos="1701"/>
        </w:tabs>
        <w:ind w:left="0" w:firstLine="1191"/>
        <w:jc w:val="both"/>
        <w:rPr>
          <w:lang w:val="lt-LT"/>
        </w:rPr>
      </w:pPr>
      <w:r w:rsidRPr="006F5762">
        <w:rPr>
          <w:color w:val="000000"/>
          <w:spacing w:val="100"/>
          <w:lang w:val="lt-LT"/>
        </w:rPr>
        <w:t>N</w:t>
      </w:r>
      <w:r w:rsidR="00342FE9" w:rsidRPr="006F5762">
        <w:rPr>
          <w:color w:val="000000"/>
          <w:spacing w:val="100"/>
          <w:lang w:val="lt-LT"/>
        </w:rPr>
        <w:t>eskiriu</w:t>
      </w:r>
      <w:r w:rsidR="008F103A">
        <w:rPr>
          <w:color w:val="000000"/>
          <w:spacing w:val="100"/>
          <w:lang w:val="lt-LT"/>
        </w:rPr>
        <w:t xml:space="preserve"> </w:t>
      </w:r>
      <w:r w:rsidR="00E2326F" w:rsidRPr="00A27FC8">
        <w:rPr>
          <w:color w:val="000000" w:themeColor="text1"/>
          <w:lang w:val="lt-LT"/>
        </w:rPr>
        <w:t>dalinio finansavimo</w:t>
      </w:r>
      <w:r w:rsidR="008F103A" w:rsidRPr="006F5762">
        <w:rPr>
          <w:lang w:val="lt-LT"/>
        </w:rPr>
        <w:t xml:space="preserve"> </w:t>
      </w:r>
      <w:r w:rsidR="008F103A" w:rsidRPr="008F103A">
        <w:rPr>
          <w:color w:val="000000" w:themeColor="text1"/>
          <w:lang w:val="lt-LT"/>
        </w:rPr>
        <w:t>iš 2025 m. Lietuvos Respublikos kultūros ministerijos biudžeto lėšų (priemonė 08-001-04-05-02 (TP), funkcijos kodas 08.02.01.08, šaltinis 1.1.1.1.1, straipsnis 2.8.1.1.1.02)</w:t>
      </w:r>
      <w:r w:rsidR="00D53493" w:rsidRPr="00A27FC8">
        <w:rPr>
          <w:color w:val="000000" w:themeColor="text1"/>
          <w:lang w:val="lt-LT"/>
        </w:rPr>
        <w:t>:</w:t>
      </w:r>
    </w:p>
    <w:p w14:paraId="6A81E567" w14:textId="03EE4A50" w:rsidR="00763FB6" w:rsidRPr="008F103A" w:rsidRDefault="00C604DC" w:rsidP="00763FB6">
      <w:pPr>
        <w:ind w:firstLine="1191"/>
        <w:jc w:val="both"/>
        <w:rPr>
          <w:lang w:val="pt-BR"/>
        </w:rPr>
      </w:pPr>
      <w:r w:rsidRPr="008F103A">
        <w:rPr>
          <w:lang w:val="pt-BR"/>
        </w:rPr>
        <w:t xml:space="preserve">1.1. </w:t>
      </w:r>
      <w:r w:rsidR="00206D72" w:rsidRPr="008F103A">
        <w:rPr>
          <w:lang w:val="pt-BR"/>
        </w:rPr>
        <w:t>VšĮ Begemotas projektui „SLEMAS: MEILĖS ELIKSYRAS“</w:t>
      </w:r>
      <w:r w:rsidR="008F103A">
        <w:rPr>
          <w:lang w:val="pt-BR"/>
        </w:rPr>
        <w:t>;</w:t>
      </w:r>
    </w:p>
    <w:p w14:paraId="5AD3A823" w14:textId="52300F08" w:rsidR="00763FB6" w:rsidRPr="008F103A" w:rsidRDefault="005C621A" w:rsidP="00763FB6">
      <w:pPr>
        <w:ind w:firstLine="1191"/>
        <w:jc w:val="both"/>
        <w:rPr>
          <w:lang w:val="pt-BR"/>
        </w:rPr>
      </w:pPr>
      <w:r w:rsidRPr="008F103A">
        <w:rPr>
          <w:lang w:val="pt-BR"/>
        </w:rPr>
        <w:t>1.2.</w:t>
      </w:r>
      <w:r w:rsidR="00763FB6" w:rsidRPr="008F103A">
        <w:rPr>
          <w:lang w:val="pt-BR"/>
        </w:rPr>
        <w:t xml:space="preserve"> Lazdijų kultūros centro projektui „Didžiųjų kūrėjų šviesos vedami“</w:t>
      </w:r>
      <w:r w:rsidR="008F103A">
        <w:rPr>
          <w:lang w:val="pt-BR"/>
        </w:rPr>
        <w:t>;</w:t>
      </w:r>
    </w:p>
    <w:p w14:paraId="1657FD89" w14:textId="7001EF33" w:rsidR="00237342" w:rsidRPr="008F103A" w:rsidRDefault="005C621A" w:rsidP="00237342">
      <w:pPr>
        <w:ind w:firstLine="1191"/>
        <w:jc w:val="both"/>
        <w:rPr>
          <w:lang w:val="pt-BR"/>
        </w:rPr>
      </w:pPr>
      <w:r w:rsidRPr="008F103A">
        <w:rPr>
          <w:lang w:val="pt-BR"/>
        </w:rPr>
        <w:t>1.3.</w:t>
      </w:r>
      <w:r w:rsidR="00993EEC" w:rsidRPr="008F103A">
        <w:rPr>
          <w:lang w:val="pt-BR"/>
        </w:rPr>
        <w:t xml:space="preserve"> Nemenčinės kultūros centro projektui „Vasario 16-osios minėjimo renginys“</w:t>
      </w:r>
      <w:r w:rsidR="008F103A">
        <w:rPr>
          <w:lang w:val="pt-BR"/>
        </w:rPr>
        <w:t>;</w:t>
      </w:r>
    </w:p>
    <w:p w14:paraId="2F0BAA5E" w14:textId="25C5C75B" w:rsidR="00D92058" w:rsidRPr="008F103A" w:rsidRDefault="005C621A" w:rsidP="00D92058">
      <w:pPr>
        <w:ind w:firstLine="1191"/>
        <w:jc w:val="both"/>
        <w:rPr>
          <w:lang w:val="pt-BR"/>
        </w:rPr>
      </w:pPr>
      <w:r w:rsidRPr="008F103A">
        <w:rPr>
          <w:lang w:val="pt-BR"/>
        </w:rPr>
        <w:t>1.4.</w:t>
      </w:r>
      <w:r w:rsidR="00237342" w:rsidRPr="008F103A">
        <w:rPr>
          <w:lang w:val="pt-BR"/>
        </w:rPr>
        <w:t xml:space="preserve"> Lietuvos švietimo muziejaus projektui „Prasmingų susitikimų ciklas: Vasario 16-oji – Kovo 11-oji“</w:t>
      </w:r>
      <w:r w:rsidR="008F103A">
        <w:rPr>
          <w:lang w:val="pt-BR"/>
        </w:rPr>
        <w:t>;</w:t>
      </w:r>
    </w:p>
    <w:p w14:paraId="4E10AE0E" w14:textId="5306E9E3" w:rsidR="006D098D" w:rsidRPr="008F103A" w:rsidRDefault="005C621A" w:rsidP="006D098D">
      <w:pPr>
        <w:ind w:firstLine="1191"/>
        <w:jc w:val="both"/>
        <w:rPr>
          <w:lang w:val="pt-BR"/>
        </w:rPr>
      </w:pPr>
      <w:r w:rsidRPr="008F103A">
        <w:rPr>
          <w:lang w:val="pt-BR"/>
        </w:rPr>
        <w:t>1.5.</w:t>
      </w:r>
      <w:r w:rsidR="00D92058" w:rsidRPr="008F103A">
        <w:rPr>
          <w:lang w:val="pt-BR"/>
        </w:rPr>
        <w:t xml:space="preserve"> Ukmergės rajono savivaldybės Vlado Šlaito viešosios bibliotekos projektui „GELTONA ŽALIA RAUDONA. Laisvės gūsis“</w:t>
      </w:r>
      <w:r w:rsidR="008F103A">
        <w:rPr>
          <w:lang w:val="pt-BR"/>
        </w:rPr>
        <w:t>;</w:t>
      </w:r>
    </w:p>
    <w:p w14:paraId="7C5633B3" w14:textId="076E1B17" w:rsidR="006D098D" w:rsidRPr="008F103A" w:rsidRDefault="00237342" w:rsidP="006D098D">
      <w:pPr>
        <w:ind w:firstLine="1191"/>
        <w:jc w:val="both"/>
        <w:rPr>
          <w:lang w:val="pt-BR"/>
        </w:rPr>
      </w:pPr>
      <w:r w:rsidRPr="008F103A">
        <w:rPr>
          <w:lang w:val="pt-BR"/>
        </w:rPr>
        <w:t>1.6.</w:t>
      </w:r>
      <w:r w:rsidR="006D098D" w:rsidRPr="008F103A">
        <w:rPr>
          <w:lang w:val="pt-BR"/>
        </w:rPr>
        <w:t xml:space="preserve"> Palomenės kultūros centro projektui „Mano Lietuva. Vakar – šiandien </w:t>
      </w:r>
      <w:r w:rsidR="00B3329B">
        <w:rPr>
          <w:lang w:val="pt-BR"/>
        </w:rPr>
        <w:t xml:space="preserve"> </w:t>
      </w:r>
      <w:r w:rsidR="00636F99" w:rsidRPr="008F103A">
        <w:rPr>
          <w:lang w:val="pt-BR"/>
        </w:rPr>
        <w:t>–</w:t>
      </w:r>
      <w:r w:rsidR="00636F99">
        <w:rPr>
          <w:lang w:val="pt-BR"/>
        </w:rPr>
        <w:t xml:space="preserve"> rytoj”;</w:t>
      </w:r>
    </w:p>
    <w:p w14:paraId="6649A998" w14:textId="2F08BC2E" w:rsidR="0041145D" w:rsidRPr="008F103A" w:rsidRDefault="00237342" w:rsidP="0041145D">
      <w:pPr>
        <w:ind w:firstLine="1191"/>
        <w:jc w:val="both"/>
        <w:rPr>
          <w:lang w:val="pt-BR"/>
        </w:rPr>
      </w:pPr>
      <w:r w:rsidRPr="008F103A">
        <w:rPr>
          <w:lang w:val="pt-BR"/>
        </w:rPr>
        <w:t>1.7.</w:t>
      </w:r>
      <w:r w:rsidR="006D098D" w:rsidRPr="008F103A">
        <w:rPr>
          <w:lang w:val="pt-BR"/>
        </w:rPr>
        <w:t xml:space="preserve"> </w:t>
      </w:r>
      <w:r w:rsidR="006F45B0">
        <w:rPr>
          <w:lang w:val="pt-BR"/>
        </w:rPr>
        <w:t>Lazdij</w:t>
      </w:r>
      <w:r w:rsidR="006F45B0">
        <w:rPr>
          <w:lang w:val="lt-LT"/>
        </w:rPr>
        <w:t>ų</w:t>
      </w:r>
      <w:r w:rsidR="006F45B0" w:rsidRPr="008F103A">
        <w:rPr>
          <w:lang w:val="pt-BR"/>
        </w:rPr>
        <w:t xml:space="preserve"> </w:t>
      </w:r>
      <w:r w:rsidR="00271C01" w:rsidRPr="008F103A">
        <w:rPr>
          <w:lang w:val="pt-BR"/>
        </w:rPr>
        <w:t>kultūros centro projektui „Laisvės keliu vedini“</w:t>
      </w:r>
      <w:r w:rsidR="008F103A">
        <w:rPr>
          <w:lang w:val="pt-BR"/>
        </w:rPr>
        <w:t>;</w:t>
      </w:r>
    </w:p>
    <w:p w14:paraId="23617E34" w14:textId="6F4BE39D" w:rsidR="00BB065D" w:rsidRPr="008F103A" w:rsidRDefault="006D098D" w:rsidP="00BB065D">
      <w:pPr>
        <w:ind w:firstLine="1191"/>
        <w:jc w:val="both"/>
        <w:rPr>
          <w:lang w:val="pt-BR"/>
        </w:rPr>
      </w:pPr>
      <w:r w:rsidRPr="008F103A">
        <w:rPr>
          <w:lang w:val="pt-BR"/>
        </w:rPr>
        <w:t>1.8.</w:t>
      </w:r>
      <w:r w:rsidR="0041145D" w:rsidRPr="008F103A">
        <w:rPr>
          <w:lang w:val="pt-BR"/>
        </w:rPr>
        <w:t xml:space="preserve"> Palangos kultūros centro projektui „35 laisvės pievos: tarp dangaus ir žemės“</w:t>
      </w:r>
      <w:r w:rsidR="008F103A">
        <w:rPr>
          <w:lang w:val="pt-BR"/>
        </w:rPr>
        <w:t>;</w:t>
      </w:r>
    </w:p>
    <w:p w14:paraId="20BED744" w14:textId="5914B086" w:rsidR="008B33DB" w:rsidRPr="008F103A" w:rsidRDefault="006D098D" w:rsidP="008B33DB">
      <w:pPr>
        <w:ind w:firstLine="1191"/>
        <w:jc w:val="both"/>
        <w:rPr>
          <w:lang w:val="pt-BR"/>
        </w:rPr>
      </w:pPr>
      <w:r w:rsidRPr="008F103A">
        <w:rPr>
          <w:lang w:val="pt-BR"/>
        </w:rPr>
        <w:t>1.9.</w:t>
      </w:r>
      <w:r w:rsidR="00BB065D" w:rsidRPr="008F103A">
        <w:rPr>
          <w:lang w:val="pt-BR"/>
        </w:rPr>
        <w:t xml:space="preserve"> </w:t>
      </w:r>
      <w:r w:rsidR="007740B5" w:rsidRPr="008F103A">
        <w:rPr>
          <w:lang w:val="pt-BR"/>
        </w:rPr>
        <w:t>Nemenčinės kultūros centro projektui „Kovo 11-o</w:t>
      </w:r>
      <w:r w:rsidR="00D87B6D">
        <w:rPr>
          <w:lang w:val="pt-BR"/>
        </w:rPr>
        <w:t>ji</w:t>
      </w:r>
      <w:r w:rsidR="007740B5" w:rsidRPr="008F103A">
        <w:rPr>
          <w:lang w:val="pt-BR"/>
        </w:rPr>
        <w:t xml:space="preserve"> – Lietuvos nepriklausomybės atkūrimo diena“</w:t>
      </w:r>
      <w:r w:rsidR="008F103A">
        <w:rPr>
          <w:lang w:val="pt-BR"/>
        </w:rPr>
        <w:t>;</w:t>
      </w:r>
    </w:p>
    <w:p w14:paraId="1A76E778" w14:textId="7F77728F" w:rsidR="008B33DB" w:rsidRPr="008F103A" w:rsidRDefault="006D098D" w:rsidP="008B33DB">
      <w:pPr>
        <w:ind w:firstLine="1191"/>
        <w:jc w:val="both"/>
        <w:rPr>
          <w:lang w:val="pt-BR"/>
        </w:rPr>
      </w:pPr>
      <w:r w:rsidRPr="008F103A">
        <w:rPr>
          <w:lang w:val="pt-BR"/>
        </w:rPr>
        <w:t>1.10.</w:t>
      </w:r>
      <w:r w:rsidR="008B33DB" w:rsidRPr="008F103A">
        <w:rPr>
          <w:lang w:val="pt-BR"/>
        </w:rPr>
        <w:t xml:space="preserve"> Švenčionių miesto kultūros centro projektui „Tautos Atmintis: Kartu Už Nepriklausomybę“</w:t>
      </w:r>
      <w:r w:rsidR="008F103A">
        <w:rPr>
          <w:lang w:val="pt-BR"/>
        </w:rPr>
        <w:t>;</w:t>
      </w:r>
    </w:p>
    <w:p w14:paraId="3AE74CE1" w14:textId="36E12CE7" w:rsidR="006D098D" w:rsidRPr="008F103A" w:rsidRDefault="006D098D" w:rsidP="008B33DB">
      <w:pPr>
        <w:ind w:firstLine="1191"/>
        <w:jc w:val="both"/>
        <w:rPr>
          <w:lang w:val="pt-BR"/>
        </w:rPr>
      </w:pPr>
      <w:r w:rsidRPr="008F103A">
        <w:rPr>
          <w:lang w:val="pt-BR"/>
        </w:rPr>
        <w:t>1.11.</w:t>
      </w:r>
      <w:r w:rsidR="009D1275" w:rsidRPr="008F103A">
        <w:rPr>
          <w:lang w:val="pt-BR"/>
        </w:rPr>
        <w:t xml:space="preserve"> VšĮ Skirtingos spalvos projektui „Mažiesiems iš didelių rankų“</w:t>
      </w:r>
      <w:r w:rsidR="008F103A">
        <w:rPr>
          <w:lang w:val="pt-BR"/>
        </w:rPr>
        <w:t>;</w:t>
      </w:r>
    </w:p>
    <w:p w14:paraId="27D5161D" w14:textId="08EBB4D6" w:rsidR="006D098D" w:rsidRPr="008F103A" w:rsidRDefault="006D098D" w:rsidP="006D098D">
      <w:pPr>
        <w:ind w:firstLine="1191"/>
        <w:jc w:val="both"/>
        <w:rPr>
          <w:lang w:val="pt-BR"/>
        </w:rPr>
      </w:pPr>
      <w:r w:rsidRPr="008F103A">
        <w:rPr>
          <w:lang w:val="pt-BR"/>
        </w:rPr>
        <w:t>1.12.</w:t>
      </w:r>
      <w:r w:rsidR="001166D3" w:rsidRPr="008F103A">
        <w:rPr>
          <w:lang w:val="pt-BR"/>
        </w:rPr>
        <w:t xml:space="preserve"> Visagino viešosios bibliotekos projektui „Laisvės laboratorija“.</w:t>
      </w:r>
    </w:p>
    <w:p w14:paraId="32ECDFEA" w14:textId="234E2BBC" w:rsidR="00694D04" w:rsidRDefault="00BC0572" w:rsidP="00E023E3">
      <w:pPr>
        <w:ind w:firstLine="1191"/>
        <w:jc w:val="both"/>
        <w:rPr>
          <w:lang w:val="lt-LT"/>
        </w:rPr>
      </w:pPr>
      <w:r w:rsidRPr="008F103A">
        <w:rPr>
          <w:lang w:val="pt-BR"/>
        </w:rPr>
        <w:t>2</w:t>
      </w:r>
      <w:r w:rsidR="00694D04" w:rsidRPr="00A53AB2">
        <w:rPr>
          <w:lang w:val="lt-LT"/>
        </w:rPr>
        <w:t xml:space="preserve">. </w:t>
      </w:r>
      <w:r w:rsidR="00694D04">
        <w:rPr>
          <w:lang w:val="lt-LT"/>
        </w:rPr>
        <w:t>I n f o r m u o j u</w:t>
      </w:r>
      <w:r w:rsidR="00694D04" w:rsidRPr="00AB2576">
        <w:rPr>
          <w:lang w:val="lt-LT"/>
        </w:rPr>
        <w:t>,</w:t>
      </w:r>
      <w:r w:rsidR="008C4B02">
        <w:rPr>
          <w:lang w:val="lt-LT"/>
        </w:rPr>
        <w:t xml:space="preserve"> </w:t>
      </w:r>
      <w:r w:rsidR="008C4B02" w:rsidRPr="008C4B02">
        <w:rPr>
          <w:lang w:val="lt-LT"/>
        </w:rPr>
        <w:t>kad šis įsakymas per vieną mėnesį gali būti skundžiamas Lietuvos Respublikos kultūros ministerijai Lietuvos Respublikos viešojo administravimo įstatymo nustatyta tvarka arba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30291A91" w14:textId="77777777" w:rsidR="00D20C3F" w:rsidRDefault="00D20C3F" w:rsidP="00E023E3">
      <w:pPr>
        <w:ind w:firstLine="1191"/>
        <w:jc w:val="both"/>
        <w:rPr>
          <w:lang w:val="lt-LT"/>
        </w:rPr>
      </w:pPr>
    </w:p>
    <w:p w14:paraId="3F205201" w14:textId="77777777" w:rsidR="00E023E3" w:rsidRDefault="00E023E3" w:rsidP="00E023E3">
      <w:pPr>
        <w:rPr>
          <w:lang w:val="lt-LT"/>
        </w:rPr>
      </w:pPr>
    </w:p>
    <w:p w14:paraId="613A560D" w14:textId="73B9624F" w:rsidR="003E729D" w:rsidRDefault="00955763" w:rsidP="00955763">
      <w:pPr>
        <w:tabs>
          <w:tab w:val="left" w:pos="1191"/>
          <w:tab w:val="left" w:pos="2382"/>
          <w:tab w:val="left" w:pos="3573"/>
          <w:tab w:val="left" w:pos="4764"/>
          <w:tab w:val="left" w:pos="7035"/>
        </w:tabs>
        <w:rPr>
          <w:lang w:val="lt-LT"/>
        </w:rPr>
      </w:pPr>
      <w:r>
        <w:rPr>
          <w:lang w:val="lt-LT"/>
        </w:rPr>
        <w:t xml:space="preserve">Kultūros ministras </w:t>
      </w:r>
      <w:r w:rsidR="00315FD3">
        <w:rPr>
          <w:lang w:val="lt-LT"/>
        </w:rPr>
        <w:tab/>
      </w:r>
      <w:r w:rsidR="00315FD3">
        <w:rPr>
          <w:lang w:val="lt-LT"/>
        </w:rPr>
        <w:tab/>
      </w:r>
      <w:r w:rsidR="00315FD3">
        <w:rPr>
          <w:lang w:val="lt-LT"/>
        </w:rPr>
        <w:tab/>
      </w:r>
      <w:r>
        <w:rPr>
          <w:lang w:val="lt-LT"/>
        </w:rPr>
        <w:tab/>
      </w:r>
      <w:r w:rsidR="00854ACA">
        <w:rPr>
          <w:lang w:val="lt-LT"/>
        </w:rPr>
        <w:t>Šarūnas</w:t>
      </w:r>
      <w:r>
        <w:rPr>
          <w:lang w:val="lt-LT"/>
        </w:rPr>
        <w:t xml:space="preserve"> </w:t>
      </w:r>
      <w:r w:rsidR="00854ACA">
        <w:rPr>
          <w:lang w:val="lt-LT"/>
        </w:rPr>
        <w:t>Birutis</w:t>
      </w:r>
    </w:p>
    <w:sectPr w:rsidR="003E729D" w:rsidSect="007849FB">
      <w:type w:val="continuous"/>
      <w:pgSz w:w="11906" w:h="16838" w:code="9"/>
      <w:pgMar w:top="709" w:right="567" w:bottom="1418"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9577" w14:textId="77777777" w:rsidR="0034528D" w:rsidRDefault="0034528D">
      <w:r>
        <w:separator/>
      </w:r>
    </w:p>
  </w:endnote>
  <w:endnote w:type="continuationSeparator" w:id="0">
    <w:p w14:paraId="57AB1A5C" w14:textId="77777777" w:rsidR="0034528D" w:rsidRDefault="0034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36FD" w14:textId="77777777" w:rsidR="00005253" w:rsidRDefault="00005253" w:rsidP="0000525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2ABA" w14:textId="77777777" w:rsidR="0034528D" w:rsidRDefault="0034528D">
      <w:r>
        <w:separator/>
      </w:r>
    </w:p>
  </w:footnote>
  <w:footnote w:type="continuationSeparator" w:id="0">
    <w:p w14:paraId="71EBF5C6" w14:textId="77777777" w:rsidR="0034528D" w:rsidRDefault="00345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395"/>
    <w:multiLevelType w:val="multilevel"/>
    <w:tmpl w:val="056A2114"/>
    <w:lvl w:ilvl="0">
      <w:start w:val="1"/>
      <w:numFmt w:val="decimal"/>
      <w:lvlText w:val="%1."/>
      <w:lvlJc w:val="left"/>
      <w:pPr>
        <w:ind w:left="1551" w:hanging="360"/>
      </w:pPr>
    </w:lvl>
    <w:lvl w:ilvl="1">
      <w:start w:val="1"/>
      <w:numFmt w:val="decimal"/>
      <w:isLgl/>
      <w:lvlText w:val="%1.%2."/>
      <w:lvlJc w:val="left"/>
      <w:pPr>
        <w:ind w:left="1551" w:hanging="360"/>
      </w:pPr>
    </w:lvl>
    <w:lvl w:ilvl="2">
      <w:start w:val="1"/>
      <w:numFmt w:val="decimal"/>
      <w:isLgl/>
      <w:lvlText w:val="%1.%2.%3."/>
      <w:lvlJc w:val="left"/>
      <w:pPr>
        <w:ind w:left="1911" w:hanging="720"/>
      </w:pPr>
    </w:lvl>
    <w:lvl w:ilvl="3">
      <w:start w:val="1"/>
      <w:numFmt w:val="decimal"/>
      <w:isLgl/>
      <w:lvlText w:val="%1.%2.%3.%4."/>
      <w:lvlJc w:val="left"/>
      <w:pPr>
        <w:ind w:left="1911" w:hanging="720"/>
      </w:pPr>
    </w:lvl>
    <w:lvl w:ilvl="4">
      <w:start w:val="1"/>
      <w:numFmt w:val="decimal"/>
      <w:isLgl/>
      <w:lvlText w:val="%1.%2.%3.%4.%5."/>
      <w:lvlJc w:val="left"/>
      <w:pPr>
        <w:ind w:left="2271" w:hanging="1080"/>
      </w:pPr>
    </w:lvl>
    <w:lvl w:ilvl="5">
      <w:start w:val="1"/>
      <w:numFmt w:val="decimal"/>
      <w:isLgl/>
      <w:lvlText w:val="%1.%2.%3.%4.%5.%6."/>
      <w:lvlJc w:val="left"/>
      <w:pPr>
        <w:ind w:left="2271" w:hanging="1080"/>
      </w:pPr>
    </w:lvl>
    <w:lvl w:ilvl="6">
      <w:start w:val="1"/>
      <w:numFmt w:val="decimal"/>
      <w:isLgl/>
      <w:lvlText w:val="%1.%2.%3.%4.%5.%6.%7."/>
      <w:lvlJc w:val="left"/>
      <w:pPr>
        <w:ind w:left="2631" w:hanging="1440"/>
      </w:pPr>
    </w:lvl>
    <w:lvl w:ilvl="7">
      <w:start w:val="1"/>
      <w:numFmt w:val="decimal"/>
      <w:isLgl/>
      <w:lvlText w:val="%1.%2.%3.%4.%5.%6.%7.%8."/>
      <w:lvlJc w:val="left"/>
      <w:pPr>
        <w:ind w:left="2631" w:hanging="1440"/>
      </w:pPr>
    </w:lvl>
    <w:lvl w:ilvl="8">
      <w:start w:val="1"/>
      <w:numFmt w:val="decimal"/>
      <w:isLgl/>
      <w:lvlText w:val="%1.%2.%3.%4.%5.%6.%7.%8.%9."/>
      <w:lvlJc w:val="left"/>
      <w:pPr>
        <w:ind w:left="2991" w:hanging="1800"/>
      </w:pPr>
    </w:lvl>
  </w:abstractNum>
  <w:abstractNum w:abstractNumId="1" w15:restartNumberingAfterBreak="0">
    <w:nsid w:val="1FF95889"/>
    <w:multiLevelType w:val="hybridMultilevel"/>
    <w:tmpl w:val="6952EFE0"/>
    <w:lvl w:ilvl="0" w:tplc="04270015">
      <w:start w:val="1"/>
      <w:numFmt w:val="upperLetter"/>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3D0C2E96"/>
    <w:multiLevelType w:val="hybridMultilevel"/>
    <w:tmpl w:val="7C1E3036"/>
    <w:lvl w:ilvl="0" w:tplc="C70EF0F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D7336F9"/>
    <w:multiLevelType w:val="hybridMultilevel"/>
    <w:tmpl w:val="C43010D0"/>
    <w:lvl w:ilvl="0" w:tplc="51D4CA4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2A7D2F"/>
    <w:multiLevelType w:val="multilevel"/>
    <w:tmpl w:val="C4B28AE4"/>
    <w:lvl w:ilvl="0">
      <w:start w:val="1"/>
      <w:numFmt w:val="decimal"/>
      <w:lvlText w:val="%1."/>
      <w:lvlJc w:val="left"/>
      <w:pPr>
        <w:ind w:left="1551" w:hanging="360"/>
      </w:pPr>
      <w:rPr>
        <w:rFonts w:hint="default"/>
      </w:rPr>
    </w:lvl>
    <w:lvl w:ilvl="1">
      <w:start w:val="1"/>
      <w:numFmt w:val="decimal"/>
      <w:isLgl/>
      <w:lvlText w:val="%1.%2."/>
      <w:lvlJc w:val="left"/>
      <w:pPr>
        <w:ind w:left="1551" w:hanging="36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5" w15:restartNumberingAfterBreak="0">
    <w:nsid w:val="510741F2"/>
    <w:multiLevelType w:val="hybridMultilevel"/>
    <w:tmpl w:val="27AEBA30"/>
    <w:lvl w:ilvl="0" w:tplc="16C03608">
      <w:start w:val="1"/>
      <w:numFmt w:val="decimal"/>
      <w:lvlText w:val="%1."/>
      <w:lvlJc w:val="left"/>
      <w:pPr>
        <w:ind w:left="1911" w:hanging="360"/>
      </w:pPr>
      <w:rPr>
        <w:rFonts w:hint="default"/>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6" w15:restartNumberingAfterBreak="0">
    <w:nsid w:val="5C3058FB"/>
    <w:multiLevelType w:val="hybridMultilevel"/>
    <w:tmpl w:val="DFA0C0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7B7166"/>
    <w:multiLevelType w:val="hybridMultilevel"/>
    <w:tmpl w:val="03505466"/>
    <w:lvl w:ilvl="0" w:tplc="0427000F">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8" w15:restartNumberingAfterBreak="0">
    <w:nsid w:val="616D5DE0"/>
    <w:multiLevelType w:val="hybridMultilevel"/>
    <w:tmpl w:val="D6A075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6050D20"/>
    <w:multiLevelType w:val="hybridMultilevel"/>
    <w:tmpl w:val="27E626EA"/>
    <w:lvl w:ilvl="0" w:tplc="136A12CA">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num w:numId="1" w16cid:durableId="1759785018">
    <w:abstractNumId w:val="9"/>
  </w:num>
  <w:num w:numId="2" w16cid:durableId="1294483500">
    <w:abstractNumId w:val="7"/>
  </w:num>
  <w:num w:numId="3" w16cid:durableId="2111965354">
    <w:abstractNumId w:val="5"/>
  </w:num>
  <w:num w:numId="4" w16cid:durableId="233247901">
    <w:abstractNumId w:val="4"/>
  </w:num>
  <w:num w:numId="5" w16cid:durableId="1909269561">
    <w:abstractNumId w:val="8"/>
  </w:num>
  <w:num w:numId="6" w16cid:durableId="72439025">
    <w:abstractNumId w:val="6"/>
  </w:num>
  <w:num w:numId="7" w16cid:durableId="600841860">
    <w:abstractNumId w:val="1"/>
  </w:num>
  <w:num w:numId="8" w16cid:durableId="103234125">
    <w:abstractNumId w:val="3"/>
  </w:num>
  <w:num w:numId="9" w16cid:durableId="1608806156">
    <w:abstractNumId w:val="2"/>
  </w:num>
  <w:num w:numId="10" w16cid:durableId="2029091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2A"/>
    <w:rsid w:val="00005253"/>
    <w:rsid w:val="00014238"/>
    <w:rsid w:val="0002128A"/>
    <w:rsid w:val="0002210C"/>
    <w:rsid w:val="0002462F"/>
    <w:rsid w:val="00047A0B"/>
    <w:rsid w:val="0005119F"/>
    <w:rsid w:val="00052B21"/>
    <w:rsid w:val="00055B06"/>
    <w:rsid w:val="00060CB8"/>
    <w:rsid w:val="00062BC2"/>
    <w:rsid w:val="00066732"/>
    <w:rsid w:val="0007670E"/>
    <w:rsid w:val="000B4E54"/>
    <w:rsid w:val="000C78EF"/>
    <w:rsid w:val="000D3509"/>
    <w:rsid w:val="000D5A45"/>
    <w:rsid w:val="000F2093"/>
    <w:rsid w:val="000F6546"/>
    <w:rsid w:val="001004BA"/>
    <w:rsid w:val="001007D0"/>
    <w:rsid w:val="00106B19"/>
    <w:rsid w:val="00107C79"/>
    <w:rsid w:val="001166D3"/>
    <w:rsid w:val="00116835"/>
    <w:rsid w:val="00120EA7"/>
    <w:rsid w:val="0012379D"/>
    <w:rsid w:val="00123C5C"/>
    <w:rsid w:val="00131BBE"/>
    <w:rsid w:val="00134AB1"/>
    <w:rsid w:val="00150ED1"/>
    <w:rsid w:val="00153184"/>
    <w:rsid w:val="00153415"/>
    <w:rsid w:val="001649B1"/>
    <w:rsid w:val="0016564B"/>
    <w:rsid w:val="001726D5"/>
    <w:rsid w:val="00197D62"/>
    <w:rsid w:val="001A5F67"/>
    <w:rsid w:val="001B2700"/>
    <w:rsid w:val="001C7B5B"/>
    <w:rsid w:val="001D761F"/>
    <w:rsid w:val="001E0D9A"/>
    <w:rsid w:val="001E5652"/>
    <w:rsid w:val="001F22E7"/>
    <w:rsid w:val="002028C7"/>
    <w:rsid w:val="0020318C"/>
    <w:rsid w:val="00206D72"/>
    <w:rsid w:val="002114DC"/>
    <w:rsid w:val="00223AD5"/>
    <w:rsid w:val="00224F21"/>
    <w:rsid w:val="00237342"/>
    <w:rsid w:val="002411A9"/>
    <w:rsid w:val="002667FB"/>
    <w:rsid w:val="00271C01"/>
    <w:rsid w:val="0029132A"/>
    <w:rsid w:val="002933A7"/>
    <w:rsid w:val="00294CA5"/>
    <w:rsid w:val="002955E1"/>
    <w:rsid w:val="002B130C"/>
    <w:rsid w:val="002B151C"/>
    <w:rsid w:val="002C78F7"/>
    <w:rsid w:val="002D53AA"/>
    <w:rsid w:val="00304DF6"/>
    <w:rsid w:val="00310504"/>
    <w:rsid w:val="00315FD3"/>
    <w:rsid w:val="00336BD2"/>
    <w:rsid w:val="00341245"/>
    <w:rsid w:val="00342FE9"/>
    <w:rsid w:val="00344883"/>
    <w:rsid w:val="0034528D"/>
    <w:rsid w:val="00353958"/>
    <w:rsid w:val="00353DFD"/>
    <w:rsid w:val="00366DFF"/>
    <w:rsid w:val="0037041B"/>
    <w:rsid w:val="00370BD5"/>
    <w:rsid w:val="0037240D"/>
    <w:rsid w:val="00373681"/>
    <w:rsid w:val="00395811"/>
    <w:rsid w:val="003A3F8D"/>
    <w:rsid w:val="003E729D"/>
    <w:rsid w:val="003F06B5"/>
    <w:rsid w:val="00404B71"/>
    <w:rsid w:val="00411151"/>
    <w:rsid w:val="0041145D"/>
    <w:rsid w:val="00411F97"/>
    <w:rsid w:val="00417640"/>
    <w:rsid w:val="004266FE"/>
    <w:rsid w:val="0044503A"/>
    <w:rsid w:val="004543E5"/>
    <w:rsid w:val="00463C06"/>
    <w:rsid w:val="004761A2"/>
    <w:rsid w:val="004849C6"/>
    <w:rsid w:val="00490956"/>
    <w:rsid w:val="00494A59"/>
    <w:rsid w:val="004A1766"/>
    <w:rsid w:val="004A176D"/>
    <w:rsid w:val="004B1FDE"/>
    <w:rsid w:val="004B5C71"/>
    <w:rsid w:val="004B719B"/>
    <w:rsid w:val="004B78C0"/>
    <w:rsid w:val="004C2EA2"/>
    <w:rsid w:val="004C50FE"/>
    <w:rsid w:val="004C55B1"/>
    <w:rsid w:val="004C70C8"/>
    <w:rsid w:val="004D02EB"/>
    <w:rsid w:val="004D40C7"/>
    <w:rsid w:val="004E4518"/>
    <w:rsid w:val="004F6035"/>
    <w:rsid w:val="00531FEF"/>
    <w:rsid w:val="0053257F"/>
    <w:rsid w:val="00532F38"/>
    <w:rsid w:val="00536CD5"/>
    <w:rsid w:val="00536F9B"/>
    <w:rsid w:val="00537EAC"/>
    <w:rsid w:val="00545366"/>
    <w:rsid w:val="005764C7"/>
    <w:rsid w:val="0058259E"/>
    <w:rsid w:val="005860FF"/>
    <w:rsid w:val="005B2424"/>
    <w:rsid w:val="005B34CE"/>
    <w:rsid w:val="005B5E67"/>
    <w:rsid w:val="005B6A80"/>
    <w:rsid w:val="005C621A"/>
    <w:rsid w:val="005E3F4B"/>
    <w:rsid w:val="005F0970"/>
    <w:rsid w:val="006005DA"/>
    <w:rsid w:val="00602FA7"/>
    <w:rsid w:val="00612679"/>
    <w:rsid w:val="00625834"/>
    <w:rsid w:val="00631D0A"/>
    <w:rsid w:val="006353EC"/>
    <w:rsid w:val="00636F99"/>
    <w:rsid w:val="00641F29"/>
    <w:rsid w:val="006473C4"/>
    <w:rsid w:val="00653DEB"/>
    <w:rsid w:val="00660B3F"/>
    <w:rsid w:val="00666D5D"/>
    <w:rsid w:val="00672853"/>
    <w:rsid w:val="00672951"/>
    <w:rsid w:val="00677159"/>
    <w:rsid w:val="00694D04"/>
    <w:rsid w:val="006A4EB5"/>
    <w:rsid w:val="006C039D"/>
    <w:rsid w:val="006C628A"/>
    <w:rsid w:val="006D098D"/>
    <w:rsid w:val="006E08CD"/>
    <w:rsid w:val="006E1B2A"/>
    <w:rsid w:val="006E55D2"/>
    <w:rsid w:val="006F2201"/>
    <w:rsid w:val="006F45B0"/>
    <w:rsid w:val="006F5762"/>
    <w:rsid w:val="00707C7E"/>
    <w:rsid w:val="0071380C"/>
    <w:rsid w:val="00715AB3"/>
    <w:rsid w:val="007248D2"/>
    <w:rsid w:val="00733201"/>
    <w:rsid w:val="00735782"/>
    <w:rsid w:val="007366DA"/>
    <w:rsid w:val="00763FB6"/>
    <w:rsid w:val="007740B5"/>
    <w:rsid w:val="00775584"/>
    <w:rsid w:val="007849FB"/>
    <w:rsid w:val="007865F6"/>
    <w:rsid w:val="007870BD"/>
    <w:rsid w:val="007979CB"/>
    <w:rsid w:val="007C34EB"/>
    <w:rsid w:val="007E0E29"/>
    <w:rsid w:val="007F073A"/>
    <w:rsid w:val="00810D24"/>
    <w:rsid w:val="00814603"/>
    <w:rsid w:val="00820A08"/>
    <w:rsid w:val="00826BEE"/>
    <w:rsid w:val="00832043"/>
    <w:rsid w:val="00833044"/>
    <w:rsid w:val="008375C6"/>
    <w:rsid w:val="008429AB"/>
    <w:rsid w:val="0085246A"/>
    <w:rsid w:val="00852B90"/>
    <w:rsid w:val="00854ACA"/>
    <w:rsid w:val="008559AF"/>
    <w:rsid w:val="00860D51"/>
    <w:rsid w:val="00882187"/>
    <w:rsid w:val="00883B8B"/>
    <w:rsid w:val="00885106"/>
    <w:rsid w:val="008A2C9D"/>
    <w:rsid w:val="008B33DB"/>
    <w:rsid w:val="008C4980"/>
    <w:rsid w:val="008C4B02"/>
    <w:rsid w:val="008D0364"/>
    <w:rsid w:val="008E0C26"/>
    <w:rsid w:val="008E31BA"/>
    <w:rsid w:val="008E4366"/>
    <w:rsid w:val="008F103A"/>
    <w:rsid w:val="008F6129"/>
    <w:rsid w:val="008F7B89"/>
    <w:rsid w:val="00901754"/>
    <w:rsid w:val="009025EF"/>
    <w:rsid w:val="00906E16"/>
    <w:rsid w:val="00915D98"/>
    <w:rsid w:val="00922AA1"/>
    <w:rsid w:val="00940D19"/>
    <w:rsid w:val="009524EF"/>
    <w:rsid w:val="00955763"/>
    <w:rsid w:val="00957890"/>
    <w:rsid w:val="00963B8D"/>
    <w:rsid w:val="00965299"/>
    <w:rsid w:val="00966603"/>
    <w:rsid w:val="009670F5"/>
    <w:rsid w:val="009739D3"/>
    <w:rsid w:val="00990E74"/>
    <w:rsid w:val="00992BD2"/>
    <w:rsid w:val="00993EEC"/>
    <w:rsid w:val="00997F3E"/>
    <w:rsid w:val="009A5B53"/>
    <w:rsid w:val="009C31AE"/>
    <w:rsid w:val="009D1275"/>
    <w:rsid w:val="009D7734"/>
    <w:rsid w:val="009D7FEC"/>
    <w:rsid w:val="009E26C3"/>
    <w:rsid w:val="009E67EB"/>
    <w:rsid w:val="009E6D5B"/>
    <w:rsid w:val="009F26FB"/>
    <w:rsid w:val="009F3AF8"/>
    <w:rsid w:val="00A03BC5"/>
    <w:rsid w:val="00A2473A"/>
    <w:rsid w:val="00A27FC8"/>
    <w:rsid w:val="00A44689"/>
    <w:rsid w:val="00A45CA1"/>
    <w:rsid w:val="00A571D3"/>
    <w:rsid w:val="00A72E08"/>
    <w:rsid w:val="00A7558A"/>
    <w:rsid w:val="00A815E4"/>
    <w:rsid w:val="00A93176"/>
    <w:rsid w:val="00A963EA"/>
    <w:rsid w:val="00A97FEA"/>
    <w:rsid w:val="00AA0395"/>
    <w:rsid w:val="00AA48B2"/>
    <w:rsid w:val="00AC7702"/>
    <w:rsid w:val="00AC7ED2"/>
    <w:rsid w:val="00AD5CE6"/>
    <w:rsid w:val="00AE51D5"/>
    <w:rsid w:val="00AE75DD"/>
    <w:rsid w:val="00B034EB"/>
    <w:rsid w:val="00B15884"/>
    <w:rsid w:val="00B3329B"/>
    <w:rsid w:val="00B340D4"/>
    <w:rsid w:val="00B34344"/>
    <w:rsid w:val="00B346DB"/>
    <w:rsid w:val="00B505A2"/>
    <w:rsid w:val="00B523CE"/>
    <w:rsid w:val="00B6257C"/>
    <w:rsid w:val="00B70E14"/>
    <w:rsid w:val="00B74091"/>
    <w:rsid w:val="00B900A8"/>
    <w:rsid w:val="00B9474A"/>
    <w:rsid w:val="00BA459B"/>
    <w:rsid w:val="00BB065D"/>
    <w:rsid w:val="00BB5441"/>
    <w:rsid w:val="00BB57EE"/>
    <w:rsid w:val="00BC0572"/>
    <w:rsid w:val="00BC1319"/>
    <w:rsid w:val="00BC1577"/>
    <w:rsid w:val="00BC29FB"/>
    <w:rsid w:val="00BC34DC"/>
    <w:rsid w:val="00BC7D48"/>
    <w:rsid w:val="00BD5C3D"/>
    <w:rsid w:val="00BE162C"/>
    <w:rsid w:val="00C1275F"/>
    <w:rsid w:val="00C2048F"/>
    <w:rsid w:val="00C34BAD"/>
    <w:rsid w:val="00C3536F"/>
    <w:rsid w:val="00C41795"/>
    <w:rsid w:val="00C46433"/>
    <w:rsid w:val="00C505D7"/>
    <w:rsid w:val="00C50AA1"/>
    <w:rsid w:val="00C54D43"/>
    <w:rsid w:val="00C604DC"/>
    <w:rsid w:val="00C65A77"/>
    <w:rsid w:val="00C70E32"/>
    <w:rsid w:val="00C72B6A"/>
    <w:rsid w:val="00C81B8B"/>
    <w:rsid w:val="00C8629E"/>
    <w:rsid w:val="00CA2B2A"/>
    <w:rsid w:val="00CA2F21"/>
    <w:rsid w:val="00CA3177"/>
    <w:rsid w:val="00CB437D"/>
    <w:rsid w:val="00CC7AE4"/>
    <w:rsid w:val="00CD5989"/>
    <w:rsid w:val="00CF4D25"/>
    <w:rsid w:val="00CF4FFB"/>
    <w:rsid w:val="00D142BB"/>
    <w:rsid w:val="00D16181"/>
    <w:rsid w:val="00D171BF"/>
    <w:rsid w:val="00D20939"/>
    <w:rsid w:val="00D20C3F"/>
    <w:rsid w:val="00D26B08"/>
    <w:rsid w:val="00D333B7"/>
    <w:rsid w:val="00D33831"/>
    <w:rsid w:val="00D338C3"/>
    <w:rsid w:val="00D42072"/>
    <w:rsid w:val="00D43ABD"/>
    <w:rsid w:val="00D4444E"/>
    <w:rsid w:val="00D521F3"/>
    <w:rsid w:val="00D53493"/>
    <w:rsid w:val="00D62B51"/>
    <w:rsid w:val="00D75691"/>
    <w:rsid w:val="00D758FC"/>
    <w:rsid w:val="00D87B6D"/>
    <w:rsid w:val="00D92058"/>
    <w:rsid w:val="00D931CE"/>
    <w:rsid w:val="00D964FB"/>
    <w:rsid w:val="00DA2565"/>
    <w:rsid w:val="00DA5455"/>
    <w:rsid w:val="00DA61D7"/>
    <w:rsid w:val="00DB26E3"/>
    <w:rsid w:val="00DC0889"/>
    <w:rsid w:val="00DD2059"/>
    <w:rsid w:val="00DF4D3A"/>
    <w:rsid w:val="00E00787"/>
    <w:rsid w:val="00E023E3"/>
    <w:rsid w:val="00E032B2"/>
    <w:rsid w:val="00E03FD6"/>
    <w:rsid w:val="00E049B3"/>
    <w:rsid w:val="00E076DE"/>
    <w:rsid w:val="00E17E74"/>
    <w:rsid w:val="00E2326F"/>
    <w:rsid w:val="00E25B50"/>
    <w:rsid w:val="00E32908"/>
    <w:rsid w:val="00E32D0C"/>
    <w:rsid w:val="00E33B2E"/>
    <w:rsid w:val="00E41124"/>
    <w:rsid w:val="00E47336"/>
    <w:rsid w:val="00E6270C"/>
    <w:rsid w:val="00E84D0A"/>
    <w:rsid w:val="00E851B5"/>
    <w:rsid w:val="00EA6BD8"/>
    <w:rsid w:val="00EA7051"/>
    <w:rsid w:val="00ED687E"/>
    <w:rsid w:val="00ED68A1"/>
    <w:rsid w:val="00EE14C5"/>
    <w:rsid w:val="00EE6413"/>
    <w:rsid w:val="00EF47A4"/>
    <w:rsid w:val="00EF6920"/>
    <w:rsid w:val="00EF72A5"/>
    <w:rsid w:val="00F16D29"/>
    <w:rsid w:val="00F42580"/>
    <w:rsid w:val="00F45BBE"/>
    <w:rsid w:val="00F46B9A"/>
    <w:rsid w:val="00F501D1"/>
    <w:rsid w:val="00F72088"/>
    <w:rsid w:val="00F73EB2"/>
    <w:rsid w:val="00F871F3"/>
    <w:rsid w:val="00F91C7B"/>
    <w:rsid w:val="00FA2504"/>
    <w:rsid w:val="00FB42D7"/>
    <w:rsid w:val="00FD347E"/>
    <w:rsid w:val="00FD510F"/>
    <w:rsid w:val="00FE029D"/>
    <w:rsid w:val="00FE45B1"/>
  </w:rsids>
  <m:mathPr>
    <m:mathFont m:val="Cambria Math"/>
    <m:brkBin m:val="before"/>
    <m:brkBinSub m:val="--"/>
    <m:smallFrac m:val="0"/>
    <m:dispDef/>
    <m:lMargin m:val="0"/>
    <m:rMargin m:val="0"/>
    <m:defJc m:val="centerGroup"/>
    <m:wrapIndent m:val="1440"/>
    <m:intLim m:val="subSup"/>
    <m:naryLim m:val="undOvr"/>
  </m:mathPr>
  <w:themeFontLang w:val="lt-LT"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98FF9"/>
  <w15:docId w15:val="{CA2935CD-306A-4DFC-8E06-FBE4336D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Porat">
    <w:name w:val="footer"/>
    <w:basedOn w:val="prastasis"/>
    <w:pPr>
      <w:tabs>
        <w:tab w:val="center" w:pos="4153"/>
        <w:tab w:val="right" w:pos="8306"/>
      </w:tabs>
    </w:pPr>
    <w:rPr>
      <w:szCs w:val="20"/>
      <w:lang w:val="lt-LT"/>
    </w:rPr>
  </w:style>
  <w:style w:type="character" w:styleId="Hipersaitas">
    <w:name w:val="Hyperlink"/>
    <w:rPr>
      <w:color w:val="0000FF"/>
      <w:u w:val="single"/>
    </w:rPr>
  </w:style>
  <w:style w:type="paragraph" w:styleId="Debesliotekstas">
    <w:name w:val="Balloon Text"/>
    <w:basedOn w:val="prastasis"/>
    <w:link w:val="DebesliotekstasDiagrama"/>
    <w:rsid w:val="004D40C7"/>
    <w:rPr>
      <w:rFonts w:ascii="Tahoma" w:hAnsi="Tahoma" w:cs="Tahoma"/>
      <w:sz w:val="16"/>
      <w:szCs w:val="16"/>
    </w:rPr>
  </w:style>
  <w:style w:type="character" w:customStyle="1" w:styleId="DebesliotekstasDiagrama">
    <w:name w:val="Debesėlio tekstas Diagrama"/>
    <w:basedOn w:val="Numatytasispastraiposriftas"/>
    <w:link w:val="Debesliotekstas"/>
    <w:rsid w:val="004D40C7"/>
    <w:rPr>
      <w:rFonts w:ascii="Tahoma" w:hAnsi="Tahoma" w:cs="Tahoma"/>
      <w:sz w:val="16"/>
      <w:szCs w:val="16"/>
      <w:lang w:val="en-GB" w:eastAsia="en-US"/>
    </w:rPr>
  </w:style>
  <w:style w:type="paragraph" w:styleId="Sraopastraipa">
    <w:name w:val="List Paragraph"/>
    <w:basedOn w:val="prastasis"/>
    <w:uiPriority w:val="34"/>
    <w:qFormat/>
    <w:rsid w:val="007C34EB"/>
    <w:pPr>
      <w:ind w:left="720"/>
      <w:contextualSpacing/>
    </w:pPr>
  </w:style>
  <w:style w:type="character" w:styleId="Komentaronuoroda">
    <w:name w:val="annotation reference"/>
    <w:basedOn w:val="Numatytasispastraiposriftas"/>
    <w:rsid w:val="00F42580"/>
    <w:rPr>
      <w:sz w:val="16"/>
      <w:szCs w:val="16"/>
    </w:rPr>
  </w:style>
  <w:style w:type="paragraph" w:styleId="Komentarotekstas">
    <w:name w:val="annotation text"/>
    <w:basedOn w:val="prastasis"/>
    <w:link w:val="KomentarotekstasDiagrama"/>
    <w:rsid w:val="00F42580"/>
    <w:rPr>
      <w:sz w:val="20"/>
      <w:szCs w:val="20"/>
    </w:rPr>
  </w:style>
  <w:style w:type="character" w:customStyle="1" w:styleId="KomentarotekstasDiagrama">
    <w:name w:val="Komentaro tekstas Diagrama"/>
    <w:basedOn w:val="Numatytasispastraiposriftas"/>
    <w:link w:val="Komentarotekstas"/>
    <w:rsid w:val="00F42580"/>
    <w:rPr>
      <w:lang w:val="en-GB" w:eastAsia="en-US"/>
    </w:rPr>
  </w:style>
  <w:style w:type="paragraph" w:styleId="Komentarotema">
    <w:name w:val="annotation subject"/>
    <w:basedOn w:val="Komentarotekstas"/>
    <w:next w:val="Komentarotekstas"/>
    <w:link w:val="KomentarotemaDiagrama"/>
    <w:rsid w:val="00F42580"/>
    <w:rPr>
      <w:b/>
      <w:bCs/>
    </w:rPr>
  </w:style>
  <w:style w:type="character" w:customStyle="1" w:styleId="KomentarotemaDiagrama">
    <w:name w:val="Komentaro tema Diagrama"/>
    <w:basedOn w:val="KomentarotekstasDiagrama"/>
    <w:link w:val="Komentarotema"/>
    <w:rsid w:val="00F42580"/>
    <w:rPr>
      <w:b/>
      <w:bCs/>
      <w:lang w:val="en-GB" w:eastAsia="en-US"/>
    </w:rPr>
  </w:style>
  <w:style w:type="paragraph" w:styleId="Pataisymai">
    <w:name w:val="Revision"/>
    <w:hidden/>
    <w:uiPriority w:val="99"/>
    <w:semiHidden/>
    <w:rsid w:val="00641F2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15507">
      <w:bodyDiv w:val="1"/>
      <w:marLeft w:val="0"/>
      <w:marRight w:val="0"/>
      <w:marTop w:val="0"/>
      <w:marBottom w:val="0"/>
      <w:divBdr>
        <w:top w:val="none" w:sz="0" w:space="0" w:color="auto"/>
        <w:left w:val="none" w:sz="0" w:space="0" w:color="auto"/>
        <w:bottom w:val="none" w:sz="0" w:space="0" w:color="auto"/>
        <w:right w:val="none" w:sz="0" w:space="0" w:color="auto"/>
      </w:divBdr>
    </w:div>
    <w:div w:id="1758357049">
      <w:bodyDiv w:val="1"/>
      <w:marLeft w:val="0"/>
      <w:marRight w:val="0"/>
      <w:marTop w:val="0"/>
      <w:marBottom w:val="0"/>
      <w:divBdr>
        <w:top w:val="none" w:sz="0" w:space="0" w:color="auto"/>
        <w:left w:val="none" w:sz="0" w:space="0" w:color="auto"/>
        <w:bottom w:val="none" w:sz="0" w:space="0" w:color="auto"/>
        <w:right w:val="none" w:sz="0" w:space="0" w:color="auto"/>
      </w:divBdr>
    </w:div>
    <w:div w:id="1894653564">
      <w:bodyDiv w:val="1"/>
      <w:marLeft w:val="0"/>
      <w:marRight w:val="0"/>
      <w:marTop w:val="0"/>
      <w:marBottom w:val="0"/>
      <w:divBdr>
        <w:top w:val="none" w:sz="0" w:space="0" w:color="auto"/>
        <w:left w:val="none" w:sz="0" w:space="0" w:color="auto"/>
        <w:bottom w:val="none" w:sz="0" w:space="0" w:color="auto"/>
        <w:right w:val="none" w:sz="0" w:space="0" w:color="auto"/>
      </w:divBdr>
    </w:div>
    <w:div w:id="21070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2A45E-A7AC-4CDC-A75E-CF22B297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1780</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2025-02-19T08:27:00Z</dcterms:created>
  <dc:creator>Ona Šaltytė</dc:creator>
  <cp:lastModifiedBy>Audris Narbutas</cp:lastModifiedBy>
  <cp:lastPrinted>2020-02-18T08:33:00Z</cp:lastPrinted>
  <dcterms:modified xsi:type="dcterms:W3CDTF">2025-02-19T09:19:00Z</dcterms:modified>
  <cp:revision>3</cp:revision>
</cp:coreProperties>
</file>